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s" w:hAnsi="Times New Romans" w:eastAsia="仿宋_GB2312"/>
          <w:b/>
          <w:sz w:val="32"/>
          <w:szCs w:val="32"/>
        </w:rPr>
      </w:pPr>
      <w:r>
        <w:rPr>
          <w:rFonts w:hint="eastAsia" w:ascii="Times New Romans" w:hAnsi="Times New Romans" w:eastAsia="仿宋_GB2312"/>
          <w:sz w:val="32"/>
          <w:szCs w:val="32"/>
        </w:rPr>
        <w:t>附表1</w:t>
      </w:r>
    </w:p>
    <w:p>
      <w:pPr>
        <w:adjustRightInd w:val="0"/>
        <w:snapToGrid w:val="0"/>
        <w:spacing w:after="93" w:afterLines="30" w:line="520" w:lineRule="exact"/>
        <w:jc w:val="center"/>
        <w:rPr>
          <w:rFonts w:ascii="Times New Romans" w:hAnsi="Times New Romans" w:eastAsia="方正小标宋简体"/>
          <w:sz w:val="32"/>
          <w:szCs w:val="32"/>
        </w:rPr>
      </w:pPr>
      <w:r>
        <w:rPr>
          <w:rFonts w:hint="eastAsia" w:ascii="Times New Romans" w:hAnsi="Times New Romans" w:eastAsia="方正小标宋简体"/>
          <w:sz w:val="32"/>
          <w:szCs w:val="32"/>
        </w:rPr>
        <w:t>2017年观摩活动教学设计表</w:t>
      </w:r>
    </w:p>
    <w:tbl>
      <w:tblPr>
        <w:tblStyle w:val="3"/>
        <w:tblpPr w:leftFromText="180" w:rightFromText="180" w:vertAnchor="text" w:horzAnchor="margin" w:tblpY="128"/>
        <w:tblW w:w="90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74"/>
        <w:gridCol w:w="1033"/>
        <w:gridCol w:w="1506"/>
        <w:gridCol w:w="1241"/>
        <w:gridCol w:w="266"/>
        <w:gridCol w:w="994"/>
        <w:gridCol w:w="512"/>
        <w:gridCol w:w="150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039" w:type="dxa"/>
            <w:gridSpan w:val="9"/>
            <w:vAlign w:val="center"/>
          </w:tcPr>
          <w:p>
            <w:pPr>
              <w:rPr>
                <w:rFonts w:ascii="Times New Romans" w:hAnsi="Times New Romans" w:eastAsia="仿宋_GB2312"/>
                <w:b/>
                <w:color w:val="993300"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一、基本信息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学校</w:t>
            </w:r>
          </w:p>
        </w:tc>
        <w:tc>
          <w:tcPr>
            <w:tcW w:w="7059" w:type="dxa"/>
            <w:gridSpan w:val="7"/>
            <w:vAlign w:val="center"/>
          </w:tcPr>
          <w:p>
            <w:pPr>
              <w:jc w:val="both"/>
              <w:rPr>
                <w:rFonts w:hint="eastAsia" w:ascii="Times New Romans" w:hAnsi="Times New Romans" w:eastAsia="仿宋_GB2312"/>
                <w:color w:val="993300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  <w:lang w:val="en-US" w:eastAsia="zh-CN"/>
              </w:rPr>
              <w:t>成都市泡桐树小学（西区）分校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  <w:t>小丑选衣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教师姓名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  <w:t>马晶平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  <w:t>北师大版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章节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  <w:t>数学好玩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color w:val="993300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  <w:lang w:val="en-US" w:eastAsia="zh-CN"/>
              </w:rPr>
              <w:t>1学时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年级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color w:val="993300"/>
                <w:sz w:val="24"/>
                <w:lang w:eastAsia="zh-CN"/>
              </w:rPr>
              <w:t>三年级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03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56" w:beforeLines="50" w:after="93" w:afterLines="30" w:line="520" w:lineRule="exact"/>
              <w:jc w:val="left"/>
              <w:rPr>
                <w:rFonts w:hint="default" w:ascii="Times New Romans" w:hAnsi="Times New Romans" w:eastAsia="仿宋_GB2312"/>
                <w:b/>
                <w:sz w:val="24"/>
                <w:lang w:val="en-US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教学目标</w:t>
            </w:r>
            <w:r>
              <w:rPr>
                <w:rFonts w:hint="default" w:ascii="Times New Romans" w:hAnsi="Times New Romans" w:eastAsia="仿宋_GB2312"/>
                <w:b/>
                <w:sz w:val="24"/>
                <w:lang w:val="en-US"/>
              </w:rPr>
              <w:t>:</w:t>
            </w:r>
          </w:p>
          <w:p>
            <w:pPr>
              <w:adjustRightInd w:val="0"/>
              <w:snapToGrid w:val="0"/>
              <w:spacing w:before="156" w:beforeLines="50" w:after="93" w:afterLines="30" w:line="520" w:lineRule="exact"/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  <w:lang w:val="en-US" w:eastAsia="zh-CN"/>
              </w:rPr>
              <w:t xml:space="preserve">    知识与能力目标：结合“搭配服装”等现实情境，探索并掌握简单的搭配方法，能用适当的方式表示各种搭配方法；过程与方法目标：在尝试、展示、交流的过程中，逐步学会按照一定的顺序思考和解决问题；情感与态度价值观目标：在探索用不同方式表示搭配的方法中，初步培养符号意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03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after="93" w:afterLines="30" w:line="520" w:lineRule="exact"/>
              <w:jc w:val="left"/>
              <w:rPr>
                <w:rFonts w:hint="eastAsia"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学习者分析</w:t>
            </w:r>
            <w:r>
              <w:rPr>
                <w:rFonts w:hint="eastAsia" w:ascii="Times New Romans" w:hAnsi="Times New Romans" w:eastAsia="仿宋_GB2312"/>
                <w:b/>
                <w:sz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after="93" w:afterLines="30" w:line="520" w:lineRule="exact"/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三年级的学生在生活中会遇到有关搭配的问题，并能够进行较简单的搭配，但是缺乏有序的思考</w:t>
            </w: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和符号化的思想</w:t>
            </w:r>
            <w:r>
              <w:rPr>
                <w:rFonts w:hint="eastAsia" w:ascii="Times New Romans" w:hAnsi="Times New Romans" w:eastAsia="仿宋_GB2312"/>
                <w:sz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spacing w:after="93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四、教学重难点分析及解决措施</w:t>
            </w:r>
          </w:p>
          <w:p>
            <w:pPr>
              <w:adjustRightInd w:val="0"/>
              <w:snapToGrid w:val="0"/>
              <w:spacing w:after="93" w:afterLines="30" w:line="520" w:lineRule="exact"/>
              <w:jc w:val="left"/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val="en-US" w:eastAsia="zh-CN"/>
              </w:rPr>
              <w:t xml:space="preserve">    重点：培养有序的数学思考，解决措施是利用电子书包录屏功能，记录学生的搭配过程；难点：符号意识的培养，解决措施是利用电子书包的照相功能，全班交流评价，感受符号表示的简洁性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39" w:type="dxa"/>
            <w:gridSpan w:val="9"/>
            <w:vAlign w:val="center"/>
          </w:tcPr>
          <w:p>
            <w:pPr>
              <w:adjustRightInd w:val="0"/>
              <w:snapToGrid w:val="0"/>
              <w:spacing w:after="93" w:afterLines="30" w:line="520" w:lineRule="exact"/>
              <w:jc w:val="left"/>
              <w:rPr>
                <w:rFonts w:ascii="Times New Romans" w:hAnsi="Times New Romans" w:eastAsia="仿宋_GB2312"/>
                <w:b/>
                <w:sz w:val="24"/>
              </w:rPr>
            </w:pPr>
            <w:r>
              <w:rPr>
                <w:rFonts w:hint="eastAsia" w:ascii="Times New Romans" w:hAnsi="Times New Romans" w:eastAsia="仿宋_GB2312"/>
                <w:b/>
                <w:sz w:val="24"/>
              </w:rPr>
              <w:t>五、教学设计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教学环节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eastAsia" w:ascii="Times New Romans" w:hAnsi="Times New Romans" w:eastAsia="仿宋_GB2312"/>
                <w:szCs w:val="21"/>
              </w:rPr>
              <w:t>起止时间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(</w:t>
            </w:r>
            <w:r>
              <w:rPr>
                <w:rFonts w:hint="eastAsia" w:ascii="Times New Romans" w:hAnsi="Times New Romans" w:eastAsia="仿宋_GB2312"/>
                <w:szCs w:val="21"/>
              </w:rPr>
              <w:t>’”- ’”）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  <w:highlight w:val="cyan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环节目标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教学内容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>学生活动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</w:rPr>
              <w:t xml:space="preserve">媒体作用及分析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新课导入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0’0</w:t>
            </w:r>
            <w:r>
              <w:rPr>
                <w:rFonts w:hint="eastAsia" w:ascii="Times New Romans" w:hAnsi="Times New Romans" w:eastAsia="仿宋_GB2312"/>
                <w:szCs w:val="21"/>
              </w:rPr>
              <w:t>”-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00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 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30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激发学生兴趣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小丑表演的情景引入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倾听、思考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生动、有趣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尝试各种搭配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2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5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”- 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05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20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both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在操作过程中体验有序思考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发送互动题板，录屏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动手操作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及时记录学生思维过程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展示交流作品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5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25</w:t>
            </w:r>
            <w:r>
              <w:rPr>
                <w:rFonts w:hint="eastAsia" w:ascii="Times New Romans" w:hAnsi="Times New Romans" w:eastAsia="仿宋_GB2312"/>
                <w:szCs w:val="21"/>
              </w:rPr>
              <w:t>”-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10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 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09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在交流中分享他人的方法，体验有序的重要性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引导学生总结有序的数学思维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互评、交流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让作品的呈现更快捷、全面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借助符号表示搭配方法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10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10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”- 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14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30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在实际操作过程中尝试用符号表示搭配的方法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发送互动题板，说明要求（在草稿本上做，拍照上传）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动手操作、互评分享他人的想法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作品呈现更加快捷，做完作业后可以通过优学派查看同学作业，让生生交流更加方便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展示、交流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14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30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”- 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22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05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在交流中分享他人的方法，体验符号化的简洁性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引导总结符号化的数学思想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倾听、思考、发言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作品呈现更快捷性、全面性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回顾整理、抽象算式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22’10</w:t>
            </w:r>
            <w:r>
              <w:rPr>
                <w:rFonts w:hint="eastAsia" w:ascii="Times New Romans" w:hAnsi="Times New Romans" w:eastAsia="仿宋_GB2312"/>
                <w:szCs w:val="21"/>
              </w:rPr>
              <w:t>’”-</w:t>
            </w:r>
            <w:r>
              <w:rPr>
                <w:rFonts w:hint="default" w:ascii="Times New Romans" w:hAnsi="Times New Romans" w:eastAsia="仿宋_GB2312"/>
                <w:szCs w:val="21"/>
                <w:lang w:val="en-US"/>
              </w:rPr>
              <w:t>2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 ’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08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建立知识架构，形成完整的解决问题的策略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引导回顾总结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回顾、思考、总结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呈现解决问题的过程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生活中的搭配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08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”- 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26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31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both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了解数学来源于生活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提问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思考、发言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both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巩固练习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28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ascii="Times New Romans" w:hAnsi="Times New Romans" w:eastAsia="仿宋_GB2312"/>
                <w:szCs w:val="21"/>
              </w:rPr>
              <w:t>”-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34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03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巩固知识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发送互动题板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动手操作、拍照上传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能帮住老师全面的了解班上学生的知识掌握情况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知识体炼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34</w:t>
            </w:r>
            <w:r>
              <w:rPr>
                <w:rFonts w:hint="eastAsia" w:ascii="Times New Romans" w:hAnsi="Times New Romans" w:eastAsia="仿宋_GB2312"/>
                <w:szCs w:val="21"/>
              </w:rPr>
              <w:t>’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03</w:t>
            </w:r>
            <w:r>
              <w:rPr>
                <w:rFonts w:hint="eastAsia" w:ascii="Times New Romans" w:hAnsi="Times New Romans" w:eastAsia="仿宋_GB2312"/>
                <w:szCs w:val="21"/>
              </w:rPr>
              <w:t>”-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36</w:t>
            </w:r>
            <w:r>
              <w:rPr>
                <w:rFonts w:hint="eastAsia" w:ascii="Times New Romans" w:hAnsi="Times New Romans" w:eastAsia="仿宋_GB2312"/>
                <w:szCs w:val="21"/>
              </w:rPr>
              <w:t xml:space="preserve"> ’</w:t>
            </w:r>
            <w:r>
              <w:rPr>
                <w:rFonts w:hint="eastAsia" w:ascii="Times New Romans" w:hAnsi="Times New Romans" w:eastAsia="仿宋_GB2312"/>
                <w:szCs w:val="21"/>
                <w:lang w:val="en-US" w:eastAsia="zh-CN"/>
              </w:rPr>
              <w:t>08</w:t>
            </w:r>
            <w:r>
              <w:rPr>
                <w:rFonts w:hint="eastAsia" w:ascii="Times New Romans" w:hAnsi="Times New Romans" w:eastAsia="仿宋_GB2312"/>
                <w:szCs w:val="21"/>
              </w:rPr>
              <w:t>”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寻找搭配问题中的规律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追问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思考、发言、动手验证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课堂总结</w:t>
            </w:r>
          </w:p>
        </w:tc>
        <w:tc>
          <w:tcPr>
            <w:tcW w:w="1507" w:type="dxa"/>
            <w:gridSpan w:val="2"/>
          </w:tcPr>
          <w:p>
            <w:pPr>
              <w:jc w:val="center"/>
              <w:rPr>
                <w:rFonts w:ascii="Times New Romans" w:hAnsi="Times New Romans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建立知结构的完整性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提问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Times New Romans" w:hAnsi="Times New Romans" w:eastAsia="仿宋_GB2312"/>
                <w:sz w:val="24"/>
                <w:lang w:eastAsia="zh-CN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思考、总结</w:t>
            </w:r>
          </w:p>
        </w:tc>
        <w:tc>
          <w:tcPr>
            <w:tcW w:w="1507" w:type="dxa"/>
            <w:vAlign w:val="center"/>
          </w:tcPr>
          <w:p>
            <w:pPr>
              <w:jc w:val="left"/>
              <w:rPr>
                <w:rFonts w:ascii="Times New Romans" w:hAnsi="Times New Romans" w:eastAsia="仿宋_GB2312"/>
                <w:sz w:val="24"/>
              </w:rPr>
            </w:pPr>
            <w:r>
              <w:rPr>
                <w:rFonts w:hint="eastAsia" w:ascii="Times New Romans" w:hAnsi="Times New Romans" w:eastAsia="仿宋_GB2312"/>
                <w:sz w:val="24"/>
                <w:lang w:eastAsia="zh-CN"/>
              </w:rPr>
              <w:t>呈现课堂的过程</w:t>
            </w:r>
          </w:p>
        </w:tc>
      </w:tr>
    </w:tbl>
    <w:p>
      <w:pPr>
        <w:adjustRightInd w:val="0"/>
        <w:snapToGrid w:val="0"/>
        <w:spacing w:line="440" w:lineRule="exact"/>
        <w:rPr>
          <w:rFonts w:ascii="Times New Romans" w:hAnsi="Times New Romans" w:eastAsia="仿宋_GB2312"/>
          <w:kern w:val="0"/>
        </w:rPr>
      </w:pPr>
      <w:r>
        <w:rPr>
          <w:rFonts w:hint="eastAsia" w:ascii="Times New Romans" w:hAnsi="Times New Romans" w:eastAsia="仿宋_GB2312"/>
          <w:kern w:val="0"/>
        </w:rPr>
        <w:t>注：此模板可另附纸，为教学案例和教学论文的发表奠定基础。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A5"/>
    <w:rsid w:val="006F4CA5"/>
    <w:rsid w:val="00C8256C"/>
    <w:rsid w:val="00F23032"/>
    <w:rsid w:val="17945805"/>
    <w:rsid w:val="1BBD173B"/>
    <w:rsid w:val="1D2355AF"/>
    <w:rsid w:val="35470215"/>
    <w:rsid w:val="4144674E"/>
    <w:rsid w:val="43E7473F"/>
    <w:rsid w:val="46036C06"/>
    <w:rsid w:val="485E1BFB"/>
    <w:rsid w:val="4E01394A"/>
    <w:rsid w:val="572236F6"/>
    <w:rsid w:val="59256154"/>
    <w:rsid w:val="5BA10E6D"/>
    <w:rsid w:val="5E362D3B"/>
    <w:rsid w:val="60FF64F0"/>
    <w:rsid w:val="782C2F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ScaleCrop>false</ScaleCrop>
  <LinksUpToDate>false</LinksUpToDate>
  <CharactersWithSpaces>230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2016-12-09T02:12:00Z</dcterms:created>
  <dc:creator>刘恋</dc:creator>
  <cp:lastModifiedBy>admin</cp:lastModifiedBy>
  <dcterms:modified xsi:type="dcterms:W3CDTF">2017-01-13T05:35:02Z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