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0B5" w:rsidRPr="00EC16B1" w:rsidRDefault="000970B5" w:rsidP="000970B5">
      <w:pPr>
        <w:widowControl/>
        <w:jc w:val="left"/>
        <w:rPr>
          <w:rFonts w:ascii="Times New Romans" w:eastAsia="仿宋_GB2312" w:hAnsi="Times New Romans"/>
          <w:b/>
          <w:sz w:val="32"/>
          <w:szCs w:val="32"/>
        </w:rPr>
      </w:pPr>
      <w:r w:rsidRPr="00EC16B1">
        <w:rPr>
          <w:rFonts w:ascii="Times New Romans" w:eastAsia="仿宋_GB2312" w:hAnsi="Times New Romans" w:hint="eastAsia"/>
          <w:sz w:val="32"/>
          <w:szCs w:val="32"/>
        </w:rPr>
        <w:t>附表</w:t>
      </w:r>
      <w:r>
        <w:rPr>
          <w:rFonts w:ascii="Times New Romans" w:eastAsia="仿宋_GB2312" w:hAnsi="Times New Romans"/>
          <w:sz w:val="32"/>
          <w:szCs w:val="32"/>
        </w:rPr>
        <w:t>3</w:t>
      </w:r>
    </w:p>
    <w:p w:rsidR="000970B5" w:rsidRPr="00EC16B1" w:rsidRDefault="000970B5" w:rsidP="000970B5">
      <w:pPr>
        <w:adjustRightInd w:val="0"/>
        <w:snapToGrid w:val="0"/>
        <w:spacing w:afterLines="30" w:line="520" w:lineRule="exact"/>
        <w:jc w:val="center"/>
        <w:rPr>
          <w:rFonts w:ascii="Times New Romans" w:eastAsia="方正小标宋简体" w:hAnsi="Times New Romans"/>
          <w:sz w:val="32"/>
          <w:szCs w:val="32"/>
        </w:rPr>
      </w:pPr>
      <w:r w:rsidRPr="00EC16B1">
        <w:rPr>
          <w:rFonts w:ascii="Times New Romans" w:eastAsia="方正小标宋简体" w:hAnsi="Times New Romans"/>
          <w:sz w:val="32"/>
          <w:szCs w:val="32"/>
        </w:rPr>
        <w:t>2017</w:t>
      </w:r>
      <w:r w:rsidRPr="00EC16B1">
        <w:rPr>
          <w:rFonts w:ascii="Times New Romans" w:eastAsia="方正小标宋简体" w:hAnsi="Times New Romans" w:hint="eastAsia"/>
          <w:sz w:val="32"/>
          <w:szCs w:val="32"/>
        </w:rPr>
        <w:t>年观摩活动教学设计表</w:t>
      </w:r>
    </w:p>
    <w:tbl>
      <w:tblPr>
        <w:tblpPr w:leftFromText="180" w:rightFromText="180" w:vertAnchor="text" w:horzAnchor="margin" w:tblpY="128"/>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586"/>
        <w:gridCol w:w="82"/>
        <w:gridCol w:w="730"/>
        <w:gridCol w:w="1254"/>
        <w:gridCol w:w="1843"/>
        <w:gridCol w:w="1134"/>
        <w:gridCol w:w="142"/>
        <w:gridCol w:w="1751"/>
      </w:tblGrid>
      <w:tr w:rsidR="000970B5" w:rsidRPr="007B26E9" w:rsidTr="00C321B0">
        <w:trPr>
          <w:trHeight w:val="462"/>
        </w:trPr>
        <w:tc>
          <w:tcPr>
            <w:tcW w:w="8522" w:type="dxa"/>
            <w:gridSpan w:val="8"/>
            <w:tcBorders>
              <w:top w:val="double" w:sz="4" w:space="0" w:color="auto"/>
            </w:tcBorders>
          </w:tcPr>
          <w:p w:rsidR="000970B5" w:rsidRPr="007B26E9" w:rsidRDefault="000970B5" w:rsidP="00C321B0">
            <w:pPr>
              <w:rPr>
                <w:rFonts w:ascii="Times New Romans" w:eastAsia="仿宋_GB2312" w:hAnsi="Times New Romans"/>
                <w:b/>
                <w:color w:val="993300"/>
                <w:szCs w:val="21"/>
              </w:rPr>
            </w:pPr>
            <w:r w:rsidRPr="007B26E9">
              <w:rPr>
                <w:rFonts w:ascii="Times New Romans" w:eastAsia="仿宋_GB2312" w:hAnsi="Times New Romans" w:hint="eastAsia"/>
                <w:b/>
                <w:szCs w:val="21"/>
              </w:rPr>
              <w:t>一、基本信息</w:t>
            </w:r>
          </w:p>
        </w:tc>
      </w:tr>
      <w:tr w:rsidR="000970B5" w:rsidRPr="007B26E9" w:rsidTr="00C321B0">
        <w:trPr>
          <w:trHeight w:val="462"/>
        </w:trPr>
        <w:tc>
          <w:tcPr>
            <w:tcW w:w="1668" w:type="dxa"/>
            <w:gridSpan w:val="2"/>
          </w:tcPr>
          <w:p w:rsidR="000970B5" w:rsidRPr="007B26E9" w:rsidRDefault="000970B5" w:rsidP="00C321B0">
            <w:pPr>
              <w:rPr>
                <w:rFonts w:ascii="Times New Romans" w:eastAsia="仿宋_GB2312" w:hAnsi="Times New Romans"/>
                <w:szCs w:val="21"/>
              </w:rPr>
            </w:pPr>
            <w:r w:rsidRPr="007B26E9">
              <w:rPr>
                <w:rFonts w:ascii="Times New Romans" w:eastAsia="仿宋_GB2312" w:hAnsi="Times New Romans" w:hint="eastAsia"/>
                <w:szCs w:val="21"/>
              </w:rPr>
              <w:t>学校</w:t>
            </w:r>
          </w:p>
        </w:tc>
        <w:tc>
          <w:tcPr>
            <w:tcW w:w="6854" w:type="dxa"/>
            <w:gridSpan w:val="6"/>
          </w:tcPr>
          <w:p w:rsidR="000970B5" w:rsidRPr="007B26E9" w:rsidRDefault="000970B5" w:rsidP="00C321B0">
            <w:pPr>
              <w:rPr>
                <w:rFonts w:ascii="Times New Romans" w:eastAsia="仿宋_GB2312" w:hAnsi="Times New Romans"/>
                <w:color w:val="993300"/>
                <w:szCs w:val="21"/>
              </w:rPr>
            </w:pPr>
            <w:r w:rsidRPr="007B26E9">
              <w:rPr>
                <w:rFonts w:ascii="Times New Romans" w:eastAsia="仿宋_GB2312" w:hAnsi="Times New Romans" w:hint="eastAsia"/>
                <w:szCs w:val="21"/>
              </w:rPr>
              <w:t>山东省青岛市胶州市第十中学</w:t>
            </w:r>
          </w:p>
        </w:tc>
      </w:tr>
      <w:tr w:rsidR="000970B5" w:rsidRPr="007B26E9" w:rsidTr="00C321B0">
        <w:trPr>
          <w:trHeight w:val="455"/>
        </w:trPr>
        <w:tc>
          <w:tcPr>
            <w:tcW w:w="1668" w:type="dxa"/>
            <w:gridSpan w:val="2"/>
          </w:tcPr>
          <w:p w:rsidR="000970B5" w:rsidRPr="007B26E9" w:rsidRDefault="000970B5" w:rsidP="00C321B0">
            <w:pPr>
              <w:rPr>
                <w:rFonts w:ascii="Times New Romans" w:eastAsia="仿宋_GB2312" w:hAnsi="Times New Romans"/>
                <w:szCs w:val="21"/>
              </w:rPr>
            </w:pPr>
            <w:r w:rsidRPr="007B26E9">
              <w:rPr>
                <w:rFonts w:ascii="Times New Romans" w:eastAsia="仿宋_GB2312" w:hAnsi="Times New Romans" w:hint="eastAsia"/>
                <w:szCs w:val="21"/>
              </w:rPr>
              <w:t>课名</w:t>
            </w:r>
          </w:p>
        </w:tc>
        <w:tc>
          <w:tcPr>
            <w:tcW w:w="3827" w:type="dxa"/>
            <w:gridSpan w:val="3"/>
          </w:tcPr>
          <w:p w:rsidR="000970B5" w:rsidRPr="007B26E9" w:rsidRDefault="000970B5" w:rsidP="00C321B0">
            <w:pPr>
              <w:rPr>
                <w:rFonts w:ascii="Times New Romans" w:eastAsia="仿宋_GB2312" w:hAnsi="Times New Romans"/>
                <w:color w:val="993300"/>
                <w:szCs w:val="21"/>
              </w:rPr>
            </w:pPr>
            <w:r w:rsidRPr="007B26E9">
              <w:rPr>
                <w:rFonts w:ascii="Times New Romans" w:eastAsia="仿宋_GB2312" w:hAnsi="Times New Romans" w:hint="eastAsia"/>
                <w:szCs w:val="21"/>
              </w:rPr>
              <w:t>第</w:t>
            </w:r>
            <w:r w:rsidRPr="007B26E9">
              <w:rPr>
                <w:rFonts w:ascii="Times New Romans" w:eastAsia="仿宋_GB2312" w:hAnsi="Times New Romans"/>
                <w:szCs w:val="21"/>
              </w:rPr>
              <w:t>19</w:t>
            </w:r>
            <w:r w:rsidRPr="007B26E9">
              <w:rPr>
                <w:rFonts w:ascii="Times New Romans" w:eastAsia="仿宋_GB2312" w:hAnsi="Times New Romans" w:hint="eastAsia"/>
                <w:szCs w:val="21"/>
              </w:rPr>
              <w:t>课</w:t>
            </w:r>
            <w:r w:rsidRPr="007B26E9">
              <w:rPr>
                <w:rFonts w:ascii="Times New Romans" w:eastAsia="仿宋_GB2312" w:hAnsi="Times New Romans"/>
                <w:szCs w:val="21"/>
              </w:rPr>
              <w:t xml:space="preserve">  </w:t>
            </w:r>
            <w:r w:rsidRPr="007B26E9">
              <w:rPr>
                <w:rFonts w:ascii="Times New Romans" w:eastAsia="仿宋_GB2312" w:hAnsi="Times New Romans" w:hint="eastAsia"/>
                <w:szCs w:val="21"/>
              </w:rPr>
              <w:t>北魏政治和北方民族大交融</w:t>
            </w:r>
          </w:p>
        </w:tc>
        <w:tc>
          <w:tcPr>
            <w:tcW w:w="1276" w:type="dxa"/>
            <w:gridSpan w:val="2"/>
          </w:tcPr>
          <w:p w:rsidR="000970B5" w:rsidRPr="007B26E9" w:rsidRDefault="000970B5" w:rsidP="00C321B0">
            <w:pPr>
              <w:rPr>
                <w:rFonts w:ascii="Times New Romans" w:eastAsia="仿宋_GB2312" w:hAnsi="Times New Romans"/>
                <w:szCs w:val="21"/>
              </w:rPr>
            </w:pPr>
            <w:r w:rsidRPr="007B26E9">
              <w:rPr>
                <w:rFonts w:ascii="Times New Romans" w:eastAsia="仿宋_GB2312" w:hAnsi="Times New Romans" w:hint="eastAsia"/>
                <w:szCs w:val="21"/>
              </w:rPr>
              <w:t>教师姓名</w:t>
            </w:r>
          </w:p>
        </w:tc>
        <w:tc>
          <w:tcPr>
            <w:tcW w:w="1751" w:type="dxa"/>
          </w:tcPr>
          <w:p w:rsidR="000970B5" w:rsidRPr="007B26E9" w:rsidRDefault="000970B5" w:rsidP="00C321B0">
            <w:pPr>
              <w:rPr>
                <w:rFonts w:ascii="Times New Romans" w:eastAsia="仿宋_GB2312" w:hAnsi="Times New Romans"/>
                <w:color w:val="993300"/>
                <w:szCs w:val="21"/>
              </w:rPr>
            </w:pPr>
            <w:r w:rsidRPr="007B26E9">
              <w:rPr>
                <w:rFonts w:ascii="Times New Romans" w:eastAsia="仿宋_GB2312" w:hAnsi="Times New Romans" w:hint="eastAsia"/>
                <w:color w:val="993300"/>
                <w:szCs w:val="21"/>
              </w:rPr>
              <w:t>刘建林</w:t>
            </w:r>
          </w:p>
        </w:tc>
      </w:tr>
      <w:tr w:rsidR="000970B5" w:rsidRPr="007B26E9" w:rsidTr="00C321B0">
        <w:trPr>
          <w:trHeight w:val="455"/>
        </w:trPr>
        <w:tc>
          <w:tcPr>
            <w:tcW w:w="1668" w:type="dxa"/>
            <w:gridSpan w:val="2"/>
          </w:tcPr>
          <w:p w:rsidR="000970B5" w:rsidRPr="007B26E9" w:rsidRDefault="000970B5" w:rsidP="00C321B0">
            <w:pPr>
              <w:rPr>
                <w:rFonts w:ascii="Times New Romans" w:eastAsia="仿宋_GB2312" w:hAnsi="Times New Romans"/>
                <w:szCs w:val="21"/>
              </w:rPr>
            </w:pPr>
            <w:r w:rsidRPr="007B26E9">
              <w:rPr>
                <w:rFonts w:ascii="Times New Romans" w:eastAsia="仿宋_GB2312" w:hAnsi="Times New Romans" w:hint="eastAsia"/>
                <w:szCs w:val="21"/>
              </w:rPr>
              <w:t>学科（版本）</w:t>
            </w:r>
          </w:p>
        </w:tc>
        <w:tc>
          <w:tcPr>
            <w:tcW w:w="3827" w:type="dxa"/>
            <w:gridSpan w:val="3"/>
          </w:tcPr>
          <w:p w:rsidR="000970B5" w:rsidRPr="007B26E9" w:rsidRDefault="000970B5" w:rsidP="00C321B0">
            <w:pPr>
              <w:rPr>
                <w:rFonts w:ascii="Times New Romans" w:eastAsia="仿宋_GB2312" w:hAnsi="Times New Romans"/>
                <w:color w:val="993300"/>
                <w:szCs w:val="21"/>
              </w:rPr>
            </w:pPr>
            <w:r w:rsidRPr="007B26E9">
              <w:rPr>
                <w:rFonts w:ascii="Times New Romans" w:eastAsia="仿宋_GB2312" w:hAnsi="Times New Romans" w:hint="eastAsia"/>
                <w:color w:val="993300"/>
                <w:szCs w:val="21"/>
              </w:rPr>
              <w:t>历史（人教版）</w:t>
            </w:r>
          </w:p>
        </w:tc>
        <w:tc>
          <w:tcPr>
            <w:tcW w:w="1276" w:type="dxa"/>
            <w:gridSpan w:val="2"/>
          </w:tcPr>
          <w:p w:rsidR="000970B5" w:rsidRPr="007B26E9" w:rsidRDefault="000970B5" w:rsidP="00C321B0">
            <w:pPr>
              <w:rPr>
                <w:rFonts w:ascii="Times New Romans" w:eastAsia="仿宋_GB2312" w:hAnsi="Times New Romans"/>
                <w:szCs w:val="21"/>
              </w:rPr>
            </w:pPr>
            <w:r w:rsidRPr="007B26E9">
              <w:rPr>
                <w:rFonts w:ascii="Times New Romans" w:eastAsia="仿宋_GB2312" w:hAnsi="Times New Romans" w:hint="eastAsia"/>
                <w:szCs w:val="21"/>
              </w:rPr>
              <w:t>章节</w:t>
            </w:r>
          </w:p>
        </w:tc>
        <w:tc>
          <w:tcPr>
            <w:tcW w:w="1751" w:type="dxa"/>
          </w:tcPr>
          <w:p w:rsidR="000970B5" w:rsidRPr="007B26E9" w:rsidRDefault="000970B5" w:rsidP="00C321B0">
            <w:pPr>
              <w:rPr>
                <w:rFonts w:ascii="Times New Romans" w:eastAsia="仿宋_GB2312" w:hAnsi="Times New Romans"/>
                <w:color w:val="993300"/>
                <w:szCs w:val="21"/>
              </w:rPr>
            </w:pPr>
            <w:r w:rsidRPr="007B26E9">
              <w:rPr>
                <w:rFonts w:ascii="Times New Romans" w:eastAsia="仿宋_GB2312" w:hAnsi="Times New Romans" w:hint="eastAsia"/>
                <w:color w:val="993300"/>
                <w:szCs w:val="21"/>
              </w:rPr>
              <w:t>第四单元第</w:t>
            </w:r>
            <w:r w:rsidRPr="007B26E9">
              <w:rPr>
                <w:rFonts w:ascii="Times New Romans" w:eastAsia="仿宋_GB2312" w:hAnsi="Times New Romans"/>
                <w:color w:val="993300"/>
                <w:szCs w:val="21"/>
              </w:rPr>
              <w:t>19</w:t>
            </w:r>
            <w:r w:rsidRPr="007B26E9">
              <w:rPr>
                <w:rFonts w:ascii="Times New Romans" w:eastAsia="仿宋_GB2312" w:hAnsi="Times New Romans" w:hint="eastAsia"/>
                <w:color w:val="993300"/>
                <w:szCs w:val="21"/>
              </w:rPr>
              <w:t>课</w:t>
            </w:r>
          </w:p>
        </w:tc>
      </w:tr>
      <w:tr w:rsidR="000970B5" w:rsidRPr="007B26E9" w:rsidTr="00C321B0">
        <w:trPr>
          <w:trHeight w:val="461"/>
        </w:trPr>
        <w:tc>
          <w:tcPr>
            <w:tcW w:w="1668" w:type="dxa"/>
            <w:gridSpan w:val="2"/>
          </w:tcPr>
          <w:p w:rsidR="000970B5" w:rsidRPr="007B26E9" w:rsidRDefault="000970B5" w:rsidP="00C321B0">
            <w:pPr>
              <w:rPr>
                <w:rFonts w:ascii="Times New Romans" w:eastAsia="仿宋_GB2312" w:hAnsi="Times New Romans"/>
                <w:szCs w:val="21"/>
              </w:rPr>
            </w:pPr>
            <w:r w:rsidRPr="007B26E9">
              <w:rPr>
                <w:rFonts w:ascii="Times New Romans" w:eastAsia="仿宋_GB2312" w:hAnsi="Times New Romans" w:hint="eastAsia"/>
                <w:szCs w:val="21"/>
              </w:rPr>
              <w:t>学时</w:t>
            </w:r>
          </w:p>
        </w:tc>
        <w:tc>
          <w:tcPr>
            <w:tcW w:w="3827" w:type="dxa"/>
            <w:gridSpan w:val="3"/>
          </w:tcPr>
          <w:p w:rsidR="000970B5" w:rsidRPr="007B26E9" w:rsidRDefault="000970B5" w:rsidP="00C321B0">
            <w:pPr>
              <w:rPr>
                <w:rFonts w:ascii="Times New Romans" w:eastAsia="仿宋_GB2312" w:hAnsi="Times New Romans"/>
                <w:color w:val="993300"/>
                <w:szCs w:val="21"/>
              </w:rPr>
            </w:pPr>
            <w:r w:rsidRPr="007B26E9">
              <w:rPr>
                <w:rFonts w:ascii="Times New Romans" w:eastAsia="仿宋_GB2312" w:hAnsi="Times New Romans"/>
                <w:color w:val="993300"/>
                <w:szCs w:val="21"/>
              </w:rPr>
              <w:t>1</w:t>
            </w:r>
            <w:r w:rsidRPr="007B26E9">
              <w:rPr>
                <w:rFonts w:ascii="Times New Romans" w:eastAsia="仿宋_GB2312" w:hAnsi="Times New Romans" w:hint="eastAsia"/>
                <w:color w:val="993300"/>
                <w:szCs w:val="21"/>
              </w:rPr>
              <w:t>学时</w:t>
            </w:r>
          </w:p>
        </w:tc>
        <w:tc>
          <w:tcPr>
            <w:tcW w:w="1276" w:type="dxa"/>
            <w:gridSpan w:val="2"/>
          </w:tcPr>
          <w:p w:rsidR="000970B5" w:rsidRPr="007B26E9" w:rsidRDefault="000970B5" w:rsidP="00C321B0">
            <w:pPr>
              <w:rPr>
                <w:rFonts w:ascii="Times New Romans" w:eastAsia="仿宋_GB2312" w:hAnsi="Times New Romans"/>
                <w:szCs w:val="21"/>
              </w:rPr>
            </w:pPr>
            <w:r w:rsidRPr="007B26E9">
              <w:rPr>
                <w:rFonts w:ascii="Times New Romans" w:eastAsia="仿宋_GB2312" w:hAnsi="Times New Romans" w:hint="eastAsia"/>
                <w:szCs w:val="21"/>
              </w:rPr>
              <w:t>年级</w:t>
            </w:r>
          </w:p>
        </w:tc>
        <w:tc>
          <w:tcPr>
            <w:tcW w:w="1751" w:type="dxa"/>
          </w:tcPr>
          <w:p w:rsidR="000970B5" w:rsidRPr="007B26E9" w:rsidRDefault="000970B5" w:rsidP="00C321B0">
            <w:pPr>
              <w:rPr>
                <w:rFonts w:ascii="Times New Romans" w:eastAsia="仿宋_GB2312" w:hAnsi="Times New Romans"/>
                <w:color w:val="993300"/>
                <w:szCs w:val="21"/>
              </w:rPr>
            </w:pPr>
            <w:r w:rsidRPr="007B26E9">
              <w:rPr>
                <w:rFonts w:ascii="Times New Romans" w:eastAsia="仿宋_GB2312" w:hAnsi="Times New Romans" w:hint="eastAsia"/>
                <w:color w:val="993300"/>
                <w:szCs w:val="21"/>
              </w:rPr>
              <w:t>七年级</w:t>
            </w:r>
          </w:p>
        </w:tc>
      </w:tr>
      <w:tr w:rsidR="000970B5" w:rsidRPr="007B26E9" w:rsidTr="00C321B0">
        <w:trPr>
          <w:trHeight w:val="1685"/>
        </w:trPr>
        <w:tc>
          <w:tcPr>
            <w:tcW w:w="8522" w:type="dxa"/>
            <w:gridSpan w:val="8"/>
          </w:tcPr>
          <w:p w:rsidR="000970B5" w:rsidRDefault="000970B5" w:rsidP="00C321B0">
            <w:pPr>
              <w:adjustRightInd w:val="0"/>
              <w:snapToGrid w:val="0"/>
              <w:spacing w:beforeLines="50" w:afterLines="30" w:line="520" w:lineRule="exact"/>
              <w:rPr>
                <w:rFonts w:ascii="Times New Romans" w:eastAsia="仿宋_GB2312" w:hAnsi="Times New Romans"/>
                <w:b/>
                <w:szCs w:val="21"/>
              </w:rPr>
            </w:pPr>
            <w:r w:rsidRPr="007B26E9">
              <w:rPr>
                <w:rFonts w:ascii="Times New Romans" w:eastAsia="仿宋_GB2312" w:hAnsi="Times New Romans" w:hint="eastAsia"/>
                <w:b/>
                <w:szCs w:val="21"/>
              </w:rPr>
              <w:t>二、教学目标</w:t>
            </w:r>
          </w:p>
          <w:p w:rsidR="000970B5" w:rsidRPr="00EF560D" w:rsidRDefault="000970B5" w:rsidP="00C321B0">
            <w:pPr>
              <w:rPr>
                <w:rFonts w:ascii="宋体" w:hAnsi="宋体"/>
                <w:b/>
                <w:bCs/>
                <w:szCs w:val="21"/>
              </w:rPr>
            </w:pPr>
            <w:r w:rsidRPr="00EF560D">
              <w:rPr>
                <w:rFonts w:ascii="宋体" w:hAnsi="宋体" w:hint="eastAsia"/>
                <w:b/>
                <w:bCs/>
                <w:szCs w:val="21"/>
              </w:rPr>
              <w:t>知识与技能：</w:t>
            </w:r>
            <w:r w:rsidRPr="00EF560D">
              <w:rPr>
                <w:rFonts w:ascii="宋体" w:hAnsi="宋体"/>
                <w:b/>
                <w:bCs/>
                <w:szCs w:val="21"/>
              </w:rPr>
              <w:t xml:space="preserve"> </w:t>
            </w:r>
          </w:p>
          <w:p w:rsidR="000970B5" w:rsidRPr="00050711" w:rsidRDefault="000970B5" w:rsidP="00C321B0">
            <w:pPr>
              <w:rPr>
                <w:rFonts w:ascii="宋体"/>
                <w:bCs/>
                <w:szCs w:val="21"/>
              </w:rPr>
            </w:pPr>
            <w:r w:rsidRPr="00050711">
              <w:rPr>
                <w:rFonts w:ascii="宋体" w:hAnsi="宋体"/>
                <w:bCs/>
                <w:szCs w:val="21"/>
              </w:rPr>
              <w:t xml:space="preserve">    1</w:t>
            </w:r>
            <w:r w:rsidRPr="00050711">
              <w:rPr>
                <w:rFonts w:ascii="宋体" w:hAnsi="宋体" w:hint="eastAsia"/>
                <w:bCs/>
                <w:szCs w:val="21"/>
              </w:rPr>
              <w:t>．了解前秦和淝水之战的相关内容。</w:t>
            </w:r>
          </w:p>
          <w:p w:rsidR="000970B5" w:rsidRPr="00050711" w:rsidRDefault="000970B5" w:rsidP="00C321B0">
            <w:pPr>
              <w:rPr>
                <w:rFonts w:ascii="宋体"/>
                <w:bCs/>
                <w:szCs w:val="21"/>
              </w:rPr>
            </w:pPr>
            <w:r w:rsidRPr="00050711">
              <w:rPr>
                <w:rFonts w:ascii="宋体" w:hAnsi="宋体"/>
                <w:bCs/>
                <w:szCs w:val="21"/>
              </w:rPr>
              <w:t xml:space="preserve">    2</w:t>
            </w:r>
            <w:r w:rsidRPr="00050711">
              <w:rPr>
                <w:rFonts w:ascii="宋体" w:hAnsi="宋体" w:hint="eastAsia"/>
                <w:bCs/>
                <w:szCs w:val="21"/>
              </w:rPr>
              <w:t>．比较系统地了解南北朝时期我国民族大融合的基本史实，包括北魏孝文帝改革的主要史实，为学生进一步了解我国古代历史上民族融合的进程和中华民族形成的历史过程奠定基础。</w:t>
            </w:r>
          </w:p>
          <w:p w:rsidR="000970B5" w:rsidRPr="00EF560D" w:rsidRDefault="000970B5" w:rsidP="00C321B0">
            <w:pPr>
              <w:rPr>
                <w:rFonts w:ascii="宋体"/>
                <w:b/>
                <w:bCs/>
                <w:szCs w:val="21"/>
              </w:rPr>
            </w:pPr>
            <w:r w:rsidRPr="00EF560D">
              <w:rPr>
                <w:rFonts w:ascii="宋体" w:hAnsi="宋体" w:hint="eastAsia"/>
                <w:b/>
                <w:bCs/>
                <w:szCs w:val="21"/>
              </w:rPr>
              <w:t>过程与方法：</w:t>
            </w:r>
          </w:p>
          <w:p w:rsidR="000970B5" w:rsidRPr="00050711" w:rsidRDefault="000970B5" w:rsidP="00C321B0">
            <w:pPr>
              <w:rPr>
                <w:rFonts w:ascii="宋体"/>
                <w:bCs/>
                <w:szCs w:val="21"/>
              </w:rPr>
            </w:pPr>
            <w:r w:rsidRPr="00050711">
              <w:rPr>
                <w:rFonts w:ascii="宋体" w:hAnsi="宋体" w:hint="eastAsia"/>
                <w:bCs/>
                <w:szCs w:val="21"/>
              </w:rPr>
              <w:t>通过学习和思考本课所叙述的民族大融合的进程，培养学生运用历史唯物主义和民族平等原则理解和思考历史上民族关系问题的初步能力，培养学生全面、系统地思考问题的初步能力和追踪历史发展基本线索的初步能力。</w:t>
            </w:r>
          </w:p>
          <w:p w:rsidR="000970B5" w:rsidRPr="00EF560D" w:rsidRDefault="000970B5" w:rsidP="00C321B0">
            <w:pPr>
              <w:rPr>
                <w:rFonts w:ascii="宋体"/>
                <w:b/>
                <w:bCs/>
                <w:szCs w:val="21"/>
              </w:rPr>
            </w:pPr>
            <w:r w:rsidRPr="00EF560D">
              <w:rPr>
                <w:rFonts w:ascii="宋体" w:hAnsi="宋体" w:hint="eastAsia"/>
                <w:b/>
                <w:bCs/>
                <w:szCs w:val="21"/>
              </w:rPr>
              <w:t>情感、态度与价值观：</w:t>
            </w:r>
          </w:p>
          <w:p w:rsidR="000970B5" w:rsidRPr="00050711" w:rsidRDefault="000970B5" w:rsidP="00C321B0">
            <w:pPr>
              <w:rPr>
                <w:rFonts w:ascii="宋体"/>
                <w:bCs/>
                <w:szCs w:val="21"/>
              </w:rPr>
            </w:pPr>
            <w:r w:rsidRPr="00050711">
              <w:rPr>
                <w:rFonts w:ascii="宋体" w:hAnsi="宋体"/>
                <w:bCs/>
                <w:szCs w:val="21"/>
              </w:rPr>
              <w:t xml:space="preserve">    1</w:t>
            </w:r>
            <w:r w:rsidRPr="00050711">
              <w:rPr>
                <w:rFonts w:ascii="宋体" w:hAnsi="宋体" w:hint="eastAsia"/>
                <w:bCs/>
                <w:szCs w:val="21"/>
              </w:rPr>
              <w:t>．通过对淝水之战史实的学习感受不畏强暴、勇于抗击强敌的精神，并进一步认识到各民族之间团结的重要性。</w:t>
            </w:r>
          </w:p>
          <w:p w:rsidR="000970B5" w:rsidRPr="00EF560D" w:rsidRDefault="000970B5" w:rsidP="00C321B0">
            <w:pPr>
              <w:rPr>
                <w:rFonts w:ascii="宋体"/>
                <w:bCs/>
                <w:szCs w:val="21"/>
              </w:rPr>
            </w:pPr>
            <w:r w:rsidRPr="00050711">
              <w:rPr>
                <w:rFonts w:ascii="宋体" w:hAnsi="宋体"/>
                <w:bCs/>
                <w:szCs w:val="21"/>
              </w:rPr>
              <w:t xml:space="preserve">    2</w:t>
            </w:r>
            <w:r w:rsidRPr="00050711">
              <w:rPr>
                <w:rFonts w:ascii="宋体" w:hAnsi="宋体" w:hint="eastAsia"/>
                <w:bCs/>
                <w:szCs w:val="21"/>
              </w:rPr>
              <w:t>．培养学生在民族问题上的正确观念，认识到民族间的经济、文化交流是我国历史上民族关系的重要内容，也是实现民族融合的前提条件。</w:t>
            </w:r>
          </w:p>
        </w:tc>
      </w:tr>
      <w:tr w:rsidR="000970B5" w:rsidRPr="007B26E9" w:rsidTr="00C321B0">
        <w:trPr>
          <w:trHeight w:val="1552"/>
        </w:trPr>
        <w:tc>
          <w:tcPr>
            <w:tcW w:w="8522" w:type="dxa"/>
            <w:gridSpan w:val="8"/>
          </w:tcPr>
          <w:p w:rsidR="000970B5" w:rsidRPr="007B26E9" w:rsidRDefault="000970B5" w:rsidP="00C321B0">
            <w:pPr>
              <w:adjustRightInd w:val="0"/>
              <w:snapToGrid w:val="0"/>
              <w:spacing w:afterLines="30" w:line="520" w:lineRule="exact"/>
              <w:rPr>
                <w:rFonts w:ascii="Times New Romans" w:eastAsia="仿宋_GB2312" w:hAnsi="Times New Romans"/>
                <w:b/>
                <w:szCs w:val="21"/>
              </w:rPr>
            </w:pPr>
            <w:r w:rsidRPr="007B26E9">
              <w:rPr>
                <w:rFonts w:ascii="Times New Romans" w:eastAsia="仿宋_GB2312" w:hAnsi="Times New Romans" w:hint="eastAsia"/>
                <w:b/>
                <w:szCs w:val="21"/>
              </w:rPr>
              <w:t>三、学习者分析</w:t>
            </w:r>
          </w:p>
          <w:p w:rsidR="000970B5" w:rsidRPr="001E50B1" w:rsidRDefault="000970B5" w:rsidP="00C321B0">
            <w:pPr>
              <w:rPr>
                <w:rFonts w:ascii="宋体"/>
                <w:bCs/>
                <w:szCs w:val="21"/>
              </w:rPr>
            </w:pPr>
            <w:r>
              <w:rPr>
                <w:rFonts w:ascii="宋体" w:hAnsi="宋体"/>
                <w:bCs/>
                <w:szCs w:val="21"/>
              </w:rPr>
              <w:t xml:space="preserve">    </w:t>
            </w:r>
            <w:r>
              <w:rPr>
                <w:rFonts w:ascii="宋体" w:hAnsi="宋体" w:hint="eastAsia"/>
                <w:bCs/>
                <w:szCs w:val="21"/>
              </w:rPr>
              <w:t>七年级学生已有了一定的知识储备，具备了一定的自主学习能力，</w:t>
            </w:r>
            <w:r w:rsidRPr="00A67609">
              <w:rPr>
                <w:rFonts w:ascii="宋体" w:hAnsi="宋体" w:hint="eastAsia"/>
                <w:bCs/>
                <w:szCs w:val="21"/>
              </w:rPr>
              <w:t>阅读、自学、识图、归纳分析能力有所具备，思维活跃，想象力丰富、表现欲强烈，自主、探究、合作性也比较强，但仍需要提高。通过对第</w:t>
            </w:r>
            <w:r w:rsidRPr="00A67609">
              <w:rPr>
                <w:rFonts w:ascii="宋体" w:hAnsi="宋体"/>
                <w:bCs/>
                <w:szCs w:val="21"/>
              </w:rPr>
              <w:t>19</w:t>
            </w:r>
            <w:r w:rsidRPr="00A67609">
              <w:rPr>
                <w:rFonts w:ascii="宋体" w:hAnsi="宋体" w:hint="eastAsia"/>
                <w:bCs/>
                <w:szCs w:val="21"/>
              </w:rPr>
              <w:t>课北魏政治和北方民族大交融的自主学习，学生已经掌握了淝水之战的原因、经过和结果，北魏孝文帝改革的原因、内容和影响，以及北方地区的民族交融情况，学生有有所了解，但对于淝水之战的影响，如何对待改革，以及民族交融的意义学生理解起来有一定的难度，所以留待课堂来解决。</w:t>
            </w:r>
          </w:p>
        </w:tc>
      </w:tr>
      <w:tr w:rsidR="000970B5" w:rsidRPr="007B26E9" w:rsidTr="00C321B0">
        <w:trPr>
          <w:trHeight w:val="1545"/>
        </w:trPr>
        <w:tc>
          <w:tcPr>
            <w:tcW w:w="8522" w:type="dxa"/>
            <w:gridSpan w:val="8"/>
          </w:tcPr>
          <w:p w:rsidR="000970B5" w:rsidRPr="007B26E9" w:rsidRDefault="000970B5" w:rsidP="00C321B0">
            <w:pPr>
              <w:adjustRightInd w:val="0"/>
              <w:snapToGrid w:val="0"/>
              <w:spacing w:afterLines="30" w:line="520" w:lineRule="exact"/>
              <w:rPr>
                <w:rFonts w:ascii="Times New Romans" w:eastAsia="仿宋_GB2312" w:hAnsi="Times New Romans"/>
                <w:b/>
                <w:szCs w:val="21"/>
              </w:rPr>
            </w:pPr>
            <w:r w:rsidRPr="007B26E9">
              <w:rPr>
                <w:rFonts w:ascii="Times New Romans" w:eastAsia="仿宋_GB2312" w:hAnsi="Times New Romans" w:hint="eastAsia"/>
                <w:b/>
                <w:szCs w:val="21"/>
              </w:rPr>
              <w:t>四、教学重难点分析及解决措施</w:t>
            </w:r>
          </w:p>
          <w:p w:rsidR="000970B5" w:rsidRPr="007B26E9" w:rsidRDefault="000970B5" w:rsidP="00C321B0">
            <w:pPr>
              <w:adjustRightInd w:val="0"/>
              <w:snapToGrid w:val="0"/>
              <w:spacing w:afterLines="30"/>
              <w:rPr>
                <w:rFonts w:ascii="宋体"/>
                <w:szCs w:val="21"/>
              </w:rPr>
            </w:pPr>
            <w:r>
              <w:rPr>
                <w:rFonts w:ascii="宋体" w:hAnsi="宋体"/>
                <w:szCs w:val="21"/>
              </w:rPr>
              <w:t xml:space="preserve">    </w:t>
            </w:r>
            <w:r w:rsidRPr="007B26E9">
              <w:rPr>
                <w:rFonts w:ascii="宋体" w:hAnsi="宋体" w:hint="eastAsia"/>
                <w:szCs w:val="21"/>
              </w:rPr>
              <w:t>重点：淝水之战、北魏孝文帝的改革措施。</w:t>
            </w:r>
          </w:p>
          <w:p w:rsidR="000970B5" w:rsidRPr="007B26E9" w:rsidRDefault="000970B5" w:rsidP="00C321B0">
            <w:pPr>
              <w:adjustRightInd w:val="0"/>
              <w:snapToGrid w:val="0"/>
              <w:spacing w:afterLines="30"/>
              <w:rPr>
                <w:rFonts w:ascii="宋体"/>
                <w:szCs w:val="21"/>
              </w:rPr>
            </w:pPr>
            <w:r>
              <w:rPr>
                <w:rFonts w:ascii="宋体" w:hAnsi="宋体"/>
                <w:szCs w:val="21"/>
              </w:rPr>
              <w:t xml:space="preserve">    </w:t>
            </w:r>
            <w:r w:rsidRPr="007B26E9">
              <w:rPr>
                <w:rFonts w:ascii="宋体" w:hAnsi="宋体" w:hint="eastAsia"/>
                <w:szCs w:val="21"/>
              </w:rPr>
              <w:t>难点：正确认识民族大融合的含义。</w:t>
            </w:r>
          </w:p>
          <w:p w:rsidR="000970B5" w:rsidRPr="007B26E9" w:rsidRDefault="000970B5" w:rsidP="00C321B0">
            <w:pPr>
              <w:adjustRightInd w:val="0"/>
              <w:snapToGrid w:val="0"/>
              <w:spacing w:afterLines="30"/>
              <w:rPr>
                <w:rFonts w:ascii="宋体"/>
                <w:szCs w:val="21"/>
              </w:rPr>
            </w:pPr>
            <w:r w:rsidRPr="007B26E9">
              <w:rPr>
                <w:rFonts w:ascii="宋体" w:hAnsi="宋体"/>
                <w:szCs w:val="21"/>
              </w:rPr>
              <w:t xml:space="preserve">    </w:t>
            </w:r>
            <w:r w:rsidRPr="007B26E9">
              <w:rPr>
                <w:rFonts w:ascii="宋体" w:hAnsi="宋体" w:hint="eastAsia"/>
                <w:szCs w:val="21"/>
              </w:rPr>
              <w:t>解决措施：利用情景剧表演，把抽象的语言、文字转换成直观的视觉信息，辅助教师的</w:t>
            </w:r>
            <w:r w:rsidRPr="007B26E9">
              <w:rPr>
                <w:rFonts w:ascii="宋体" w:hAnsi="宋体" w:hint="eastAsia"/>
                <w:szCs w:val="21"/>
              </w:rPr>
              <w:lastRenderedPageBreak/>
              <w:t>教学活动，增进了学生对抽象的历史信息的理解。</w:t>
            </w:r>
          </w:p>
        </w:tc>
      </w:tr>
      <w:tr w:rsidR="000970B5" w:rsidRPr="007B26E9" w:rsidTr="00C321B0">
        <w:trPr>
          <w:trHeight w:val="461"/>
        </w:trPr>
        <w:tc>
          <w:tcPr>
            <w:tcW w:w="8522" w:type="dxa"/>
            <w:gridSpan w:val="8"/>
          </w:tcPr>
          <w:p w:rsidR="000970B5" w:rsidRPr="007B26E9" w:rsidRDefault="000970B5" w:rsidP="00C321B0">
            <w:pPr>
              <w:adjustRightInd w:val="0"/>
              <w:snapToGrid w:val="0"/>
              <w:spacing w:afterLines="30" w:line="520" w:lineRule="exact"/>
              <w:rPr>
                <w:rFonts w:ascii="Times New Romans" w:eastAsia="仿宋_GB2312" w:hAnsi="Times New Romans"/>
                <w:b/>
                <w:szCs w:val="21"/>
              </w:rPr>
            </w:pPr>
            <w:r w:rsidRPr="007B26E9">
              <w:rPr>
                <w:rFonts w:ascii="Times New Romans" w:eastAsia="仿宋_GB2312" w:hAnsi="Times New Romans" w:hint="eastAsia"/>
                <w:b/>
                <w:szCs w:val="21"/>
              </w:rPr>
              <w:lastRenderedPageBreak/>
              <w:t>五、教学设计</w:t>
            </w:r>
          </w:p>
        </w:tc>
      </w:tr>
      <w:tr w:rsidR="000970B5" w:rsidRPr="007B26E9" w:rsidTr="00C321B0">
        <w:trPr>
          <w:trHeight w:val="2141"/>
        </w:trPr>
        <w:tc>
          <w:tcPr>
            <w:tcW w:w="1586" w:type="dxa"/>
          </w:tcPr>
          <w:p w:rsidR="000970B5" w:rsidRPr="007B26E9" w:rsidRDefault="000970B5" w:rsidP="00C321B0">
            <w:pPr>
              <w:rPr>
                <w:rFonts w:ascii="Times New Romans" w:eastAsia="仿宋_GB2312" w:hAnsi="Times New Romans"/>
                <w:szCs w:val="21"/>
              </w:rPr>
            </w:pPr>
            <w:r w:rsidRPr="007B26E9">
              <w:rPr>
                <w:rFonts w:ascii="Times New Romans" w:eastAsia="仿宋_GB2312" w:hAnsi="Times New Romans" w:hint="eastAsia"/>
                <w:szCs w:val="21"/>
              </w:rPr>
              <w:t>教学环</w:t>
            </w:r>
            <w:r>
              <w:rPr>
                <w:rFonts w:ascii="Times New Romans" w:eastAsia="仿宋_GB2312" w:hAnsi="Times New Romans"/>
                <w:szCs w:val="21"/>
              </w:rPr>
              <w:t xml:space="preserve"> </w:t>
            </w:r>
            <w:r w:rsidRPr="007B26E9">
              <w:rPr>
                <w:rFonts w:ascii="Times New Romans" w:eastAsia="仿宋_GB2312" w:hAnsi="Times New Romans" w:hint="eastAsia"/>
                <w:szCs w:val="21"/>
              </w:rPr>
              <w:t>节</w:t>
            </w:r>
          </w:p>
        </w:tc>
        <w:tc>
          <w:tcPr>
            <w:tcW w:w="812" w:type="dxa"/>
            <w:gridSpan w:val="2"/>
          </w:tcPr>
          <w:p w:rsidR="000970B5" w:rsidRPr="007B26E9" w:rsidRDefault="000970B5" w:rsidP="00C321B0">
            <w:pPr>
              <w:rPr>
                <w:rFonts w:ascii="Times New Romans" w:eastAsia="仿宋_GB2312" w:hAnsi="Times New Romans"/>
                <w:szCs w:val="21"/>
              </w:rPr>
            </w:pPr>
            <w:r w:rsidRPr="007B26E9">
              <w:rPr>
                <w:rFonts w:ascii="Times New Romans" w:eastAsia="仿宋_GB2312" w:hAnsi="Times New Romans" w:hint="eastAsia"/>
                <w:szCs w:val="21"/>
              </w:rPr>
              <w:t>起止时间（’”</w:t>
            </w:r>
            <w:r w:rsidRPr="007B26E9">
              <w:rPr>
                <w:rFonts w:ascii="Times New Romans" w:eastAsia="仿宋_GB2312" w:hAnsi="Times New Romans"/>
                <w:szCs w:val="21"/>
              </w:rPr>
              <w:t xml:space="preserve">- </w:t>
            </w:r>
            <w:r w:rsidRPr="007B26E9">
              <w:rPr>
                <w:rFonts w:ascii="Times New Romans" w:eastAsia="仿宋_GB2312" w:hAnsi="Times New Romans" w:hint="eastAsia"/>
                <w:szCs w:val="21"/>
              </w:rPr>
              <w:t>’”）</w:t>
            </w:r>
          </w:p>
        </w:tc>
        <w:tc>
          <w:tcPr>
            <w:tcW w:w="1254" w:type="dxa"/>
          </w:tcPr>
          <w:p w:rsidR="000970B5" w:rsidRPr="007B26E9" w:rsidRDefault="000970B5" w:rsidP="00C321B0">
            <w:pPr>
              <w:rPr>
                <w:rFonts w:ascii="Times New Romans" w:eastAsia="仿宋_GB2312" w:hAnsi="Times New Romans"/>
                <w:szCs w:val="21"/>
                <w:highlight w:val="cyan"/>
              </w:rPr>
            </w:pPr>
            <w:r w:rsidRPr="007B26E9">
              <w:rPr>
                <w:rFonts w:ascii="Times New Romans" w:eastAsia="仿宋_GB2312" w:hAnsi="Times New Romans" w:hint="eastAsia"/>
                <w:szCs w:val="21"/>
              </w:rPr>
              <w:t>环节目标</w:t>
            </w:r>
          </w:p>
        </w:tc>
        <w:tc>
          <w:tcPr>
            <w:tcW w:w="1843" w:type="dxa"/>
          </w:tcPr>
          <w:p w:rsidR="000970B5" w:rsidRPr="007B26E9" w:rsidRDefault="000970B5" w:rsidP="00C321B0">
            <w:pPr>
              <w:rPr>
                <w:rFonts w:ascii="Times New Romans" w:eastAsia="仿宋_GB2312" w:hAnsi="Times New Romans"/>
                <w:szCs w:val="21"/>
              </w:rPr>
            </w:pPr>
            <w:r w:rsidRPr="007B26E9">
              <w:rPr>
                <w:rFonts w:ascii="Times New Romans" w:eastAsia="仿宋_GB2312" w:hAnsi="Times New Romans" w:hint="eastAsia"/>
                <w:szCs w:val="21"/>
              </w:rPr>
              <w:t>教学内容</w:t>
            </w:r>
          </w:p>
        </w:tc>
        <w:tc>
          <w:tcPr>
            <w:tcW w:w="1134" w:type="dxa"/>
          </w:tcPr>
          <w:p w:rsidR="000970B5" w:rsidRPr="007B26E9" w:rsidRDefault="000970B5" w:rsidP="00C321B0">
            <w:pPr>
              <w:rPr>
                <w:rFonts w:ascii="Times New Romans" w:eastAsia="仿宋_GB2312" w:hAnsi="Times New Romans"/>
                <w:szCs w:val="21"/>
              </w:rPr>
            </w:pPr>
            <w:r w:rsidRPr="007B26E9">
              <w:rPr>
                <w:rFonts w:ascii="Times New Romans" w:eastAsia="仿宋_GB2312" w:hAnsi="Times New Romans" w:hint="eastAsia"/>
                <w:szCs w:val="21"/>
              </w:rPr>
              <w:t>学生活动</w:t>
            </w:r>
          </w:p>
        </w:tc>
        <w:tc>
          <w:tcPr>
            <w:tcW w:w="1893" w:type="dxa"/>
            <w:gridSpan w:val="2"/>
          </w:tcPr>
          <w:p w:rsidR="000970B5" w:rsidRPr="007B26E9" w:rsidRDefault="000970B5" w:rsidP="00C321B0">
            <w:pPr>
              <w:rPr>
                <w:rFonts w:ascii="Times New Romans" w:eastAsia="仿宋_GB2312" w:hAnsi="Times New Romans"/>
                <w:szCs w:val="21"/>
              </w:rPr>
            </w:pPr>
            <w:r w:rsidRPr="007B26E9">
              <w:rPr>
                <w:rFonts w:ascii="Times New Romans" w:eastAsia="仿宋_GB2312" w:hAnsi="Times New Romans" w:hint="eastAsia"/>
                <w:szCs w:val="21"/>
              </w:rPr>
              <w:t>媒体作用及分析</w:t>
            </w:r>
            <w:r w:rsidRPr="007B26E9">
              <w:rPr>
                <w:rFonts w:ascii="Times New Romans" w:eastAsia="仿宋_GB2312" w:hAnsi="Times New Romans"/>
                <w:szCs w:val="21"/>
              </w:rPr>
              <w:t xml:space="preserve"> </w:t>
            </w:r>
          </w:p>
        </w:tc>
      </w:tr>
      <w:tr w:rsidR="000970B5" w:rsidRPr="007B26E9" w:rsidTr="00C321B0">
        <w:trPr>
          <w:trHeight w:val="461"/>
        </w:trPr>
        <w:tc>
          <w:tcPr>
            <w:tcW w:w="1586" w:type="dxa"/>
          </w:tcPr>
          <w:p w:rsidR="000970B5" w:rsidRDefault="000970B5" w:rsidP="00C321B0">
            <w:pPr>
              <w:rPr>
                <w:rFonts w:ascii="Times New Romans" w:eastAsia="仿宋_GB2312" w:hAnsi="Times New Romans"/>
                <w:szCs w:val="21"/>
              </w:rPr>
            </w:pPr>
            <w:r w:rsidRPr="007B26E9">
              <w:rPr>
                <w:rFonts w:ascii="Times New Romans" w:eastAsia="仿宋_GB2312" w:hAnsi="Times New Romans" w:hint="eastAsia"/>
                <w:szCs w:val="21"/>
              </w:rPr>
              <w:t>创设情境，</w:t>
            </w:r>
          </w:p>
          <w:p w:rsidR="000970B5" w:rsidRPr="007B26E9" w:rsidRDefault="000970B5" w:rsidP="00C321B0">
            <w:pPr>
              <w:rPr>
                <w:rFonts w:ascii="Times New Romans" w:eastAsia="仿宋_GB2312" w:hAnsi="Times New Romans"/>
                <w:szCs w:val="21"/>
              </w:rPr>
            </w:pPr>
            <w:r w:rsidRPr="007B26E9">
              <w:rPr>
                <w:rFonts w:ascii="Times New Romans" w:eastAsia="仿宋_GB2312" w:hAnsi="Times New Romans" w:hint="eastAsia"/>
                <w:szCs w:val="21"/>
              </w:rPr>
              <w:t>引入新课</w:t>
            </w:r>
          </w:p>
        </w:tc>
        <w:tc>
          <w:tcPr>
            <w:tcW w:w="812" w:type="dxa"/>
            <w:gridSpan w:val="2"/>
          </w:tcPr>
          <w:p w:rsidR="000970B5" w:rsidRPr="007B26E9" w:rsidRDefault="000970B5" w:rsidP="00C321B0">
            <w:pPr>
              <w:rPr>
                <w:rFonts w:ascii="Times New Romans" w:eastAsia="仿宋_GB2312" w:hAnsi="Times New Romans"/>
                <w:szCs w:val="21"/>
              </w:rPr>
            </w:pPr>
            <w:r w:rsidRPr="007B26E9">
              <w:rPr>
                <w:rFonts w:ascii="Times New Romans" w:eastAsia="仿宋_GB2312" w:hAnsi="Times New Romans"/>
                <w:szCs w:val="21"/>
              </w:rPr>
              <w:t>0'05"——</w:t>
            </w:r>
          </w:p>
          <w:p w:rsidR="000970B5" w:rsidRPr="007B26E9" w:rsidRDefault="000970B5" w:rsidP="00C321B0">
            <w:pPr>
              <w:rPr>
                <w:rFonts w:ascii="Times New Romans" w:eastAsia="仿宋_GB2312" w:hAnsi="Times New Romans"/>
                <w:szCs w:val="21"/>
              </w:rPr>
            </w:pPr>
            <w:r w:rsidRPr="007B26E9">
              <w:rPr>
                <w:rFonts w:ascii="Times New Romans" w:eastAsia="仿宋_GB2312" w:hAnsi="Times New Romans"/>
                <w:szCs w:val="21"/>
              </w:rPr>
              <w:t>0</w:t>
            </w:r>
            <w:r w:rsidRPr="007B26E9">
              <w:rPr>
                <w:rFonts w:ascii="Times New Romans" w:eastAsia="仿宋_GB2312" w:hAnsi="Times New Romans" w:hint="eastAsia"/>
                <w:szCs w:val="21"/>
              </w:rPr>
              <w:t>’</w:t>
            </w:r>
            <w:r w:rsidRPr="007B26E9">
              <w:rPr>
                <w:rFonts w:ascii="Times New Romans" w:eastAsia="仿宋_GB2312" w:hAnsi="Times New Romans"/>
                <w:szCs w:val="21"/>
              </w:rPr>
              <w:t>58</w:t>
            </w:r>
            <w:r w:rsidRPr="007B26E9">
              <w:rPr>
                <w:rFonts w:ascii="Times New Romans" w:eastAsia="仿宋_GB2312" w:hAnsi="Times New Romans" w:hint="eastAsia"/>
                <w:szCs w:val="21"/>
              </w:rPr>
              <w:t>”</w:t>
            </w:r>
          </w:p>
        </w:tc>
        <w:tc>
          <w:tcPr>
            <w:tcW w:w="1254" w:type="dxa"/>
          </w:tcPr>
          <w:p w:rsidR="000970B5" w:rsidRPr="007B26E9" w:rsidRDefault="000970B5" w:rsidP="00C321B0">
            <w:pPr>
              <w:rPr>
                <w:rFonts w:ascii="宋体"/>
                <w:szCs w:val="21"/>
              </w:rPr>
            </w:pPr>
            <w:r w:rsidRPr="007B26E9">
              <w:rPr>
                <w:rFonts w:ascii="宋体" w:hAnsi="宋体" w:hint="eastAsia"/>
                <w:szCs w:val="21"/>
              </w:rPr>
              <w:t>开门见山</w:t>
            </w:r>
            <w:r w:rsidRPr="007B26E9">
              <w:rPr>
                <w:rFonts w:ascii="宋体"/>
                <w:szCs w:val="21"/>
              </w:rPr>
              <w:t>,</w:t>
            </w:r>
          </w:p>
          <w:p w:rsidR="000970B5" w:rsidRPr="007B26E9" w:rsidRDefault="000970B5" w:rsidP="00C321B0">
            <w:pPr>
              <w:rPr>
                <w:rFonts w:ascii="宋体"/>
                <w:szCs w:val="21"/>
              </w:rPr>
            </w:pPr>
            <w:r w:rsidRPr="007B26E9">
              <w:rPr>
                <w:rFonts w:ascii="宋体" w:hAnsi="宋体" w:hint="eastAsia"/>
                <w:szCs w:val="21"/>
              </w:rPr>
              <w:t>提出问题</w:t>
            </w:r>
            <w:r w:rsidRPr="007B26E9">
              <w:rPr>
                <w:rFonts w:ascii="宋体"/>
                <w:szCs w:val="21"/>
              </w:rPr>
              <w:t>,</w:t>
            </w:r>
          </w:p>
          <w:p w:rsidR="000970B5" w:rsidRPr="007B26E9" w:rsidRDefault="000970B5" w:rsidP="00C321B0">
            <w:pPr>
              <w:rPr>
                <w:rFonts w:ascii="宋体"/>
                <w:szCs w:val="21"/>
              </w:rPr>
            </w:pPr>
            <w:r w:rsidRPr="007B26E9">
              <w:rPr>
                <w:rFonts w:ascii="宋体" w:hAnsi="宋体" w:hint="eastAsia"/>
                <w:szCs w:val="21"/>
              </w:rPr>
              <w:t>激发兴趣。</w:t>
            </w:r>
          </w:p>
        </w:tc>
        <w:tc>
          <w:tcPr>
            <w:tcW w:w="1843" w:type="dxa"/>
          </w:tcPr>
          <w:p w:rsidR="000970B5" w:rsidRPr="007B26E9" w:rsidRDefault="000970B5" w:rsidP="00C321B0">
            <w:pPr>
              <w:rPr>
                <w:rFonts w:ascii="Times New Romans" w:eastAsia="仿宋_GB2312" w:hAnsi="Times New Romans"/>
                <w:szCs w:val="21"/>
              </w:rPr>
            </w:pPr>
            <w:r w:rsidRPr="007B26E9">
              <w:rPr>
                <w:rFonts w:hAnsi="宋体" w:hint="eastAsia"/>
                <w:color w:val="000000"/>
                <w:szCs w:val="21"/>
                <w:shd w:val="clear" w:color="auto" w:fill="FFFFFF"/>
              </w:rPr>
              <w:t>在中国古代，改名换姓非同小可，对皇帝来说尤其如此。鲜卑族姓氏改为汉族姓氏，他的这一举动当时震动朝野，带来了广泛的社会影响，后来成为民族交融的佳话，流传至今。孝文帝为什么要将自己的鲜卑族姓氏改为汉族姓氏？为了促进民族交融，他还采取了哪些措施？</w:t>
            </w:r>
          </w:p>
        </w:tc>
        <w:tc>
          <w:tcPr>
            <w:tcW w:w="1134" w:type="dxa"/>
          </w:tcPr>
          <w:p w:rsidR="000970B5" w:rsidRPr="007B26E9" w:rsidRDefault="000970B5" w:rsidP="00C321B0">
            <w:pPr>
              <w:rPr>
                <w:rFonts w:ascii="Times New Romans" w:eastAsia="仿宋_GB2312" w:hAnsi="Times New Romans"/>
                <w:szCs w:val="21"/>
              </w:rPr>
            </w:pPr>
            <w:r w:rsidRPr="007B26E9">
              <w:rPr>
                <w:rFonts w:ascii="宋体" w:hAnsi="宋体" w:hint="eastAsia"/>
                <w:szCs w:val="21"/>
              </w:rPr>
              <w:t>学生听讲并思考。</w:t>
            </w:r>
          </w:p>
        </w:tc>
        <w:tc>
          <w:tcPr>
            <w:tcW w:w="1893" w:type="dxa"/>
            <w:gridSpan w:val="2"/>
          </w:tcPr>
          <w:p w:rsidR="000970B5" w:rsidRPr="00B37C81" w:rsidRDefault="000970B5" w:rsidP="00C321B0">
            <w:pPr>
              <w:rPr>
                <w:b/>
                <w:color w:val="984806"/>
              </w:rPr>
            </w:pPr>
            <w:r w:rsidRPr="00B37C81">
              <w:rPr>
                <w:rFonts w:hint="eastAsia"/>
                <w:b/>
                <w:color w:val="984806"/>
              </w:rPr>
              <w:t>翻转课堂，利用电子书包云平台，在课前为学生发布导学任务单，引导学生自主学习，任务单中配有相关的自学达标检测题，学生自学完后及时提交达标检测情况，借助大数据的分析，老师及时了解学情并调整课堂教学内容与进度，使课堂学习更有针对性，效率更高。</w:t>
            </w:r>
          </w:p>
        </w:tc>
      </w:tr>
      <w:tr w:rsidR="000970B5" w:rsidRPr="007B26E9" w:rsidTr="00C321B0">
        <w:trPr>
          <w:trHeight w:val="461"/>
        </w:trPr>
        <w:tc>
          <w:tcPr>
            <w:tcW w:w="1586" w:type="dxa"/>
          </w:tcPr>
          <w:p w:rsidR="000970B5" w:rsidRPr="007B26E9" w:rsidRDefault="000970B5" w:rsidP="00C321B0">
            <w:pPr>
              <w:rPr>
                <w:rFonts w:ascii="Times New Romans" w:eastAsia="仿宋_GB2312" w:hAnsi="Times New Romans"/>
                <w:szCs w:val="21"/>
              </w:rPr>
            </w:pPr>
            <w:r w:rsidRPr="007B26E9">
              <w:rPr>
                <w:rFonts w:ascii="Times New Romans" w:eastAsia="仿宋_GB2312" w:hAnsi="Times New Romans" w:hint="eastAsia"/>
                <w:szCs w:val="21"/>
              </w:rPr>
              <w:t>感知历史</w:t>
            </w:r>
          </w:p>
        </w:tc>
        <w:tc>
          <w:tcPr>
            <w:tcW w:w="812" w:type="dxa"/>
            <w:gridSpan w:val="2"/>
          </w:tcPr>
          <w:p w:rsidR="000970B5" w:rsidRPr="007B26E9" w:rsidRDefault="000970B5" w:rsidP="00C321B0">
            <w:pPr>
              <w:rPr>
                <w:rFonts w:ascii="Times New Romans" w:eastAsia="仿宋_GB2312" w:hAnsi="Times New Romans"/>
                <w:szCs w:val="21"/>
              </w:rPr>
            </w:pPr>
            <w:r w:rsidRPr="007B26E9">
              <w:rPr>
                <w:rFonts w:ascii="Times New Romans" w:eastAsia="仿宋_GB2312" w:hAnsi="Times New Romans"/>
                <w:szCs w:val="21"/>
              </w:rPr>
              <w:t>0</w:t>
            </w:r>
            <w:r w:rsidRPr="007B26E9">
              <w:rPr>
                <w:rFonts w:ascii="Times New Romans" w:eastAsia="仿宋_GB2312" w:hAnsi="Times New Romans" w:hint="eastAsia"/>
                <w:szCs w:val="21"/>
              </w:rPr>
              <w:t>’</w:t>
            </w:r>
            <w:r w:rsidRPr="007B26E9">
              <w:rPr>
                <w:rFonts w:ascii="Times New Romans" w:eastAsia="仿宋_GB2312" w:hAnsi="Times New Romans"/>
                <w:szCs w:val="21"/>
              </w:rPr>
              <w:t>58</w:t>
            </w:r>
            <w:r w:rsidRPr="007B26E9">
              <w:rPr>
                <w:rFonts w:ascii="Times New Romans" w:eastAsia="仿宋_GB2312" w:hAnsi="Times New Romans" w:hint="eastAsia"/>
                <w:szCs w:val="21"/>
              </w:rPr>
              <w:t>”</w:t>
            </w:r>
            <w:r w:rsidRPr="007B26E9">
              <w:rPr>
                <w:rFonts w:ascii="Times New Romans" w:eastAsia="仿宋_GB2312" w:hAnsi="Times New Romans"/>
                <w:szCs w:val="21"/>
              </w:rPr>
              <w:t>——07</w:t>
            </w:r>
            <w:r w:rsidRPr="007B26E9">
              <w:rPr>
                <w:rFonts w:ascii="Times New Romans" w:eastAsia="仿宋_GB2312" w:hAnsi="Times New Romans" w:hint="eastAsia"/>
                <w:szCs w:val="21"/>
              </w:rPr>
              <w:t>’</w:t>
            </w:r>
            <w:r w:rsidRPr="007B26E9">
              <w:rPr>
                <w:rFonts w:ascii="Times New Romans" w:eastAsia="仿宋_GB2312" w:hAnsi="Times New Romans"/>
                <w:szCs w:val="21"/>
              </w:rPr>
              <w:t>00</w:t>
            </w:r>
            <w:r w:rsidRPr="007B26E9">
              <w:rPr>
                <w:rFonts w:ascii="Times New Romans" w:eastAsia="仿宋_GB2312" w:hAnsi="Times New Romans" w:hint="eastAsia"/>
                <w:szCs w:val="21"/>
              </w:rPr>
              <w:t>”</w:t>
            </w:r>
          </w:p>
        </w:tc>
        <w:tc>
          <w:tcPr>
            <w:tcW w:w="1254" w:type="dxa"/>
          </w:tcPr>
          <w:p w:rsidR="000970B5" w:rsidRPr="00535295" w:rsidRDefault="000970B5" w:rsidP="00C321B0">
            <w:pPr>
              <w:spacing w:line="360" w:lineRule="auto"/>
              <w:rPr>
                <w:szCs w:val="21"/>
              </w:rPr>
            </w:pPr>
            <w:r w:rsidRPr="00535295">
              <w:rPr>
                <w:rFonts w:hint="eastAsia"/>
                <w:szCs w:val="21"/>
              </w:rPr>
              <w:t>通过时间轴让学生整体感知历史时期。</w:t>
            </w:r>
          </w:p>
          <w:p w:rsidR="000970B5" w:rsidRPr="007B26E9" w:rsidRDefault="000970B5" w:rsidP="00C321B0">
            <w:pPr>
              <w:rPr>
                <w:rFonts w:ascii="Times New Romans" w:eastAsia="仿宋_GB2312" w:hAnsi="Times New Romans"/>
                <w:szCs w:val="21"/>
              </w:rPr>
            </w:pPr>
          </w:p>
        </w:tc>
        <w:tc>
          <w:tcPr>
            <w:tcW w:w="1843" w:type="dxa"/>
          </w:tcPr>
          <w:p w:rsidR="000970B5" w:rsidRPr="007B26E9" w:rsidRDefault="000970B5" w:rsidP="00C321B0">
            <w:pPr>
              <w:rPr>
                <w:rFonts w:ascii="Times New Romans" w:eastAsia="仿宋_GB2312" w:hAnsi="Times New Romans"/>
                <w:szCs w:val="21"/>
              </w:rPr>
            </w:pPr>
            <w:r w:rsidRPr="007B26E9">
              <w:rPr>
                <w:rFonts w:hint="eastAsia"/>
                <w:szCs w:val="21"/>
              </w:rPr>
              <w:t>天下大势，分久必合，合久必分，进入到我们这个单元的学习，国家处于分裂的三国两晋南北朝时期。结合我们学过的知识，请大家完成工具一的填写。相应的政权名称和建立民族。以截图的方式发给学生，让学生进行填写。</w:t>
            </w:r>
          </w:p>
        </w:tc>
        <w:tc>
          <w:tcPr>
            <w:tcW w:w="1134" w:type="dxa"/>
          </w:tcPr>
          <w:p w:rsidR="000970B5" w:rsidRPr="00B37C81" w:rsidRDefault="000970B5" w:rsidP="00C321B0">
            <w:pPr>
              <w:rPr>
                <w:rFonts w:ascii="宋体"/>
                <w:szCs w:val="21"/>
              </w:rPr>
            </w:pPr>
            <w:r w:rsidRPr="00B37C81">
              <w:rPr>
                <w:rFonts w:ascii="宋体" w:hAnsi="宋体" w:hint="eastAsia"/>
                <w:szCs w:val="21"/>
              </w:rPr>
              <w:t>学生填写并展示</w:t>
            </w:r>
          </w:p>
        </w:tc>
        <w:tc>
          <w:tcPr>
            <w:tcW w:w="1893" w:type="dxa"/>
            <w:gridSpan w:val="2"/>
          </w:tcPr>
          <w:p w:rsidR="000970B5" w:rsidRPr="00937AF1" w:rsidRDefault="000970B5" w:rsidP="00C321B0">
            <w:pPr>
              <w:rPr>
                <w:rFonts w:ascii="Times New Romans" w:eastAsia="仿宋_GB2312" w:hAnsi="Times New Romans"/>
                <w:b/>
                <w:color w:val="984806"/>
                <w:szCs w:val="21"/>
              </w:rPr>
            </w:pPr>
            <w:r w:rsidRPr="00937AF1">
              <w:rPr>
                <w:rFonts w:ascii="宋体" w:hAnsi="宋体" w:hint="eastAsia"/>
                <w:b/>
                <w:color w:val="984806"/>
                <w:szCs w:val="21"/>
              </w:rPr>
              <w:t>通过电子书包</w:t>
            </w:r>
            <w:r w:rsidRPr="00937AF1">
              <w:rPr>
                <w:rFonts w:hint="eastAsia"/>
                <w:b/>
                <w:color w:val="984806"/>
              </w:rPr>
              <w:t>截图发送对学生有一定的督促作用，</w:t>
            </w:r>
            <w:r w:rsidRPr="00937AF1">
              <w:rPr>
                <w:rFonts w:ascii="宋体" w:hAnsi="宋体" w:hint="eastAsia"/>
                <w:b/>
                <w:color w:val="984806"/>
                <w:szCs w:val="21"/>
              </w:rPr>
              <w:t>了解学生学习情况并及时反馈。</w:t>
            </w:r>
          </w:p>
        </w:tc>
      </w:tr>
      <w:tr w:rsidR="000970B5" w:rsidRPr="007B26E9" w:rsidTr="00C321B0">
        <w:trPr>
          <w:trHeight w:val="461"/>
        </w:trPr>
        <w:tc>
          <w:tcPr>
            <w:tcW w:w="1586" w:type="dxa"/>
          </w:tcPr>
          <w:p w:rsidR="000970B5" w:rsidRPr="007B26E9" w:rsidRDefault="000970B5" w:rsidP="00C321B0">
            <w:pPr>
              <w:spacing w:line="360" w:lineRule="auto"/>
              <w:rPr>
                <w:b/>
                <w:color w:val="000000"/>
                <w:szCs w:val="21"/>
                <w:shd w:val="clear" w:color="auto" w:fill="FFFFFF"/>
              </w:rPr>
            </w:pPr>
            <w:r w:rsidRPr="007B26E9">
              <w:rPr>
                <w:rFonts w:hAnsi="宋体" w:hint="eastAsia"/>
                <w:b/>
                <w:color w:val="000000"/>
                <w:szCs w:val="21"/>
                <w:shd w:val="clear" w:color="auto" w:fill="FFFFFF"/>
              </w:rPr>
              <w:lastRenderedPageBreak/>
              <w:t>合作探究：</w:t>
            </w:r>
          </w:p>
          <w:p w:rsidR="000970B5" w:rsidRPr="007B26E9" w:rsidRDefault="000970B5" w:rsidP="00C321B0">
            <w:pPr>
              <w:spacing w:line="360" w:lineRule="auto"/>
              <w:rPr>
                <w:b/>
                <w:color w:val="000000"/>
                <w:szCs w:val="21"/>
                <w:shd w:val="clear" w:color="auto" w:fill="FFFFFF"/>
              </w:rPr>
            </w:pPr>
            <w:r w:rsidRPr="007B26E9">
              <w:rPr>
                <w:rFonts w:hAnsi="宋体" w:hint="eastAsia"/>
                <w:b/>
                <w:color w:val="000000"/>
                <w:szCs w:val="21"/>
                <w:shd w:val="clear" w:color="auto" w:fill="FFFFFF"/>
              </w:rPr>
              <w:t>第一篇章</w:t>
            </w:r>
            <w:r w:rsidRPr="007B26E9">
              <w:rPr>
                <w:rFonts w:hAnsi="宋体"/>
                <w:b/>
                <w:color w:val="000000"/>
                <w:szCs w:val="21"/>
                <w:shd w:val="clear" w:color="auto" w:fill="FFFFFF"/>
              </w:rPr>
              <w:t xml:space="preserve">  </w:t>
            </w:r>
            <w:r w:rsidRPr="007B26E9">
              <w:rPr>
                <w:rFonts w:hAnsi="宋体" w:hint="eastAsia"/>
                <w:b/>
                <w:color w:val="000000"/>
                <w:szCs w:val="21"/>
                <w:shd w:val="clear" w:color="auto" w:fill="FFFFFF"/>
              </w:rPr>
              <w:t>淝水之战北方乱</w:t>
            </w:r>
          </w:p>
          <w:p w:rsidR="000970B5" w:rsidRPr="007B26E9" w:rsidRDefault="000970B5" w:rsidP="00C321B0">
            <w:pPr>
              <w:rPr>
                <w:rFonts w:ascii="Times New Romans" w:eastAsia="仿宋_GB2312" w:hAnsi="Times New Romans"/>
                <w:szCs w:val="21"/>
              </w:rPr>
            </w:pPr>
          </w:p>
        </w:tc>
        <w:tc>
          <w:tcPr>
            <w:tcW w:w="812" w:type="dxa"/>
            <w:gridSpan w:val="2"/>
          </w:tcPr>
          <w:p w:rsidR="000970B5" w:rsidRPr="007B26E9" w:rsidRDefault="000970B5" w:rsidP="00C321B0">
            <w:pPr>
              <w:rPr>
                <w:rFonts w:ascii="Times New Romans" w:eastAsia="仿宋_GB2312" w:hAnsi="Times New Romans"/>
                <w:szCs w:val="21"/>
              </w:rPr>
            </w:pPr>
            <w:r w:rsidRPr="007B26E9">
              <w:rPr>
                <w:rFonts w:ascii="Times New Romans" w:eastAsia="仿宋_GB2312" w:hAnsi="Times New Romans"/>
                <w:szCs w:val="21"/>
              </w:rPr>
              <w:t>07</w:t>
            </w:r>
            <w:r w:rsidRPr="007B26E9">
              <w:rPr>
                <w:rFonts w:ascii="Times New Romans" w:eastAsia="仿宋_GB2312" w:hAnsi="Times New Romans" w:hint="eastAsia"/>
                <w:szCs w:val="21"/>
              </w:rPr>
              <w:t>’</w:t>
            </w:r>
            <w:r w:rsidRPr="007B26E9">
              <w:rPr>
                <w:rFonts w:ascii="Times New Romans" w:eastAsia="仿宋_GB2312" w:hAnsi="Times New Romans"/>
                <w:szCs w:val="21"/>
              </w:rPr>
              <w:t>40</w:t>
            </w:r>
            <w:r w:rsidRPr="007B26E9">
              <w:rPr>
                <w:rFonts w:ascii="Times New Romans" w:eastAsia="仿宋_GB2312" w:hAnsi="Times New Romans" w:hint="eastAsia"/>
                <w:szCs w:val="21"/>
              </w:rPr>
              <w:t>”</w:t>
            </w:r>
            <w:r w:rsidRPr="007B26E9">
              <w:rPr>
                <w:rFonts w:ascii="Times New Romans" w:eastAsia="仿宋_GB2312" w:hAnsi="Times New Romans"/>
                <w:szCs w:val="21"/>
              </w:rPr>
              <w:t>——</w:t>
            </w:r>
          </w:p>
          <w:p w:rsidR="000970B5" w:rsidRPr="007B26E9" w:rsidRDefault="000970B5" w:rsidP="00C321B0">
            <w:pPr>
              <w:rPr>
                <w:rFonts w:ascii="Times New Romans" w:eastAsia="仿宋_GB2312" w:hAnsi="Times New Romans"/>
                <w:szCs w:val="21"/>
              </w:rPr>
            </w:pPr>
            <w:r w:rsidRPr="007B26E9">
              <w:rPr>
                <w:rFonts w:ascii="Times New Romans" w:eastAsia="仿宋_GB2312" w:hAnsi="Times New Romans"/>
                <w:szCs w:val="21"/>
              </w:rPr>
              <w:t>17</w:t>
            </w:r>
            <w:r w:rsidRPr="007B26E9">
              <w:rPr>
                <w:rFonts w:ascii="Times New Romans" w:eastAsia="仿宋_GB2312" w:hAnsi="Times New Romans" w:hint="eastAsia"/>
                <w:szCs w:val="21"/>
              </w:rPr>
              <w:t>’</w:t>
            </w:r>
            <w:r w:rsidRPr="007B26E9">
              <w:rPr>
                <w:rFonts w:ascii="Times New Romans" w:eastAsia="仿宋_GB2312" w:hAnsi="Times New Romans"/>
                <w:szCs w:val="21"/>
              </w:rPr>
              <w:t>12</w:t>
            </w:r>
            <w:r w:rsidRPr="007B26E9">
              <w:rPr>
                <w:rFonts w:ascii="Times New Romans" w:eastAsia="仿宋_GB2312" w:hAnsi="Times New Romans" w:hint="eastAsia"/>
                <w:szCs w:val="21"/>
              </w:rPr>
              <w:t>”</w:t>
            </w:r>
          </w:p>
        </w:tc>
        <w:tc>
          <w:tcPr>
            <w:tcW w:w="1254" w:type="dxa"/>
          </w:tcPr>
          <w:p w:rsidR="000970B5" w:rsidRPr="00B37C81" w:rsidRDefault="000970B5" w:rsidP="00C321B0">
            <w:pPr>
              <w:rPr>
                <w:rFonts w:ascii="宋体"/>
                <w:szCs w:val="21"/>
              </w:rPr>
            </w:pPr>
            <w:r w:rsidRPr="00B37C81">
              <w:rPr>
                <w:rFonts w:ascii="宋体" w:hAnsi="宋体" w:hint="eastAsia"/>
                <w:szCs w:val="21"/>
              </w:rPr>
              <w:t>情景表演，再现淝水之战的某些情景</w:t>
            </w:r>
            <w:r>
              <w:rPr>
                <w:rFonts w:ascii="宋体" w:hAnsi="宋体" w:hint="eastAsia"/>
                <w:szCs w:val="21"/>
              </w:rPr>
              <w:t>。</w:t>
            </w:r>
            <w:r w:rsidRPr="00B37C81">
              <w:rPr>
                <w:rFonts w:ascii="宋体" w:hAnsi="宋体" w:hint="eastAsia"/>
                <w:szCs w:val="21"/>
              </w:rPr>
              <w:t>形象、生动。</w:t>
            </w:r>
            <w:r>
              <w:rPr>
                <w:rFonts w:ascii="宋体" w:hAnsi="宋体" w:hint="eastAsia"/>
                <w:szCs w:val="21"/>
              </w:rPr>
              <w:t>便于理解</w:t>
            </w:r>
          </w:p>
        </w:tc>
        <w:tc>
          <w:tcPr>
            <w:tcW w:w="1843" w:type="dxa"/>
          </w:tcPr>
          <w:p w:rsidR="000970B5" w:rsidRPr="007B26E9" w:rsidRDefault="000970B5" w:rsidP="00C321B0">
            <w:pPr>
              <w:spacing w:line="360" w:lineRule="auto"/>
              <w:rPr>
                <w:color w:val="000000"/>
                <w:szCs w:val="21"/>
                <w:shd w:val="clear" w:color="auto" w:fill="FFFFFF"/>
              </w:rPr>
            </w:pPr>
            <w:r w:rsidRPr="007B26E9">
              <w:rPr>
                <w:rFonts w:hAnsi="宋体" w:hint="eastAsia"/>
                <w:color w:val="000000"/>
                <w:szCs w:val="21"/>
                <w:shd w:val="clear" w:color="auto" w:fill="FFFFFF"/>
              </w:rPr>
              <w:t>学生自编历史剧：淝水之战。小组长讲解、提问淝水之战的有关内容。</w:t>
            </w:r>
          </w:p>
          <w:p w:rsidR="000970B5" w:rsidRPr="007B26E9" w:rsidRDefault="000970B5" w:rsidP="00C321B0">
            <w:pPr>
              <w:rPr>
                <w:rFonts w:ascii="Times New Romans" w:eastAsia="仿宋_GB2312" w:hAnsi="Times New Romans"/>
                <w:szCs w:val="21"/>
              </w:rPr>
            </w:pPr>
          </w:p>
        </w:tc>
        <w:tc>
          <w:tcPr>
            <w:tcW w:w="1134" w:type="dxa"/>
          </w:tcPr>
          <w:p w:rsidR="000970B5" w:rsidRDefault="000970B5" w:rsidP="00C321B0">
            <w:r w:rsidRPr="00C662F4">
              <w:rPr>
                <w:rFonts w:hint="eastAsia"/>
              </w:rPr>
              <w:t>学生自编并表演历史剧。使学生更加直观形象地，理解本部分内容。</w:t>
            </w:r>
          </w:p>
          <w:p w:rsidR="000970B5" w:rsidRPr="007B26E9" w:rsidRDefault="000970B5" w:rsidP="00C321B0">
            <w:pPr>
              <w:rPr>
                <w:rFonts w:ascii="Times New Romans" w:eastAsia="仿宋_GB2312" w:hAnsi="Times New Romans"/>
                <w:szCs w:val="21"/>
              </w:rPr>
            </w:pPr>
          </w:p>
        </w:tc>
        <w:tc>
          <w:tcPr>
            <w:tcW w:w="1893" w:type="dxa"/>
            <w:gridSpan w:val="2"/>
          </w:tcPr>
          <w:p w:rsidR="000970B5" w:rsidRPr="007B26E9" w:rsidRDefault="000970B5" w:rsidP="00C321B0">
            <w:pPr>
              <w:rPr>
                <w:rFonts w:ascii="Times New Romans" w:eastAsia="仿宋_GB2312" w:hAnsi="Times New Romans"/>
                <w:szCs w:val="21"/>
              </w:rPr>
            </w:pPr>
            <w:r w:rsidRPr="007B26E9">
              <w:rPr>
                <w:rFonts w:ascii="宋体" w:hAnsi="宋体" w:hint="eastAsia"/>
                <w:b/>
                <w:color w:val="984806"/>
                <w:szCs w:val="21"/>
              </w:rPr>
              <w:t>学生结合动态地图讲述过程，形象、生动。通过班级空间，了解学习过程中存在的问题，学生帮助解决。</w:t>
            </w:r>
          </w:p>
        </w:tc>
      </w:tr>
      <w:tr w:rsidR="000970B5" w:rsidRPr="007B26E9" w:rsidTr="00C321B0">
        <w:trPr>
          <w:trHeight w:val="461"/>
        </w:trPr>
        <w:tc>
          <w:tcPr>
            <w:tcW w:w="1586" w:type="dxa"/>
          </w:tcPr>
          <w:p w:rsidR="000970B5" w:rsidRPr="007B26E9" w:rsidRDefault="000970B5" w:rsidP="00C321B0">
            <w:pPr>
              <w:spacing w:line="360" w:lineRule="auto"/>
              <w:rPr>
                <w:b/>
                <w:color w:val="000000"/>
                <w:szCs w:val="21"/>
                <w:shd w:val="clear" w:color="auto" w:fill="FFFFFF"/>
              </w:rPr>
            </w:pPr>
            <w:r w:rsidRPr="007B26E9">
              <w:rPr>
                <w:rFonts w:hAnsi="宋体" w:hint="eastAsia"/>
                <w:b/>
                <w:color w:val="000000"/>
                <w:szCs w:val="21"/>
                <w:shd w:val="clear" w:color="auto" w:fill="FFFFFF"/>
              </w:rPr>
              <w:t>合作探究：</w:t>
            </w:r>
          </w:p>
          <w:p w:rsidR="000970B5" w:rsidRPr="007B26E9" w:rsidRDefault="000970B5" w:rsidP="00C321B0">
            <w:pPr>
              <w:spacing w:line="360" w:lineRule="auto"/>
              <w:rPr>
                <w:b/>
                <w:bCs/>
                <w:color w:val="000000"/>
                <w:szCs w:val="21"/>
                <w:shd w:val="clear" w:color="auto" w:fill="FFFFFF"/>
              </w:rPr>
            </w:pPr>
            <w:r w:rsidRPr="007B26E9">
              <w:rPr>
                <w:rFonts w:hint="eastAsia"/>
                <w:b/>
                <w:bCs/>
                <w:color w:val="000000"/>
                <w:szCs w:val="21"/>
                <w:shd w:val="clear" w:color="auto" w:fill="FFFFFF"/>
              </w:rPr>
              <w:t>第</w:t>
            </w:r>
            <w:r w:rsidRPr="007B26E9">
              <w:rPr>
                <w:rFonts w:hAnsi="宋体" w:hint="eastAsia"/>
                <w:b/>
                <w:bCs/>
                <w:color w:val="000000"/>
                <w:szCs w:val="21"/>
                <w:shd w:val="clear" w:color="auto" w:fill="FFFFFF"/>
              </w:rPr>
              <w:t>二篇章</w:t>
            </w:r>
            <w:r w:rsidRPr="007B26E9">
              <w:rPr>
                <w:rFonts w:hAnsi="宋体"/>
                <w:b/>
                <w:bCs/>
                <w:color w:val="000000"/>
                <w:szCs w:val="21"/>
                <w:shd w:val="clear" w:color="auto" w:fill="FFFFFF"/>
              </w:rPr>
              <w:t xml:space="preserve"> </w:t>
            </w:r>
            <w:r w:rsidRPr="007B26E9">
              <w:rPr>
                <w:rFonts w:hAnsi="宋体" w:hint="eastAsia"/>
                <w:b/>
                <w:bCs/>
                <w:color w:val="000000"/>
                <w:szCs w:val="21"/>
                <w:shd w:val="clear" w:color="auto" w:fill="FFFFFF"/>
              </w:rPr>
              <w:t>汉化改革和谐篇</w:t>
            </w:r>
          </w:p>
          <w:p w:rsidR="000970B5" w:rsidRPr="007B26E9" w:rsidRDefault="000970B5" w:rsidP="00C321B0">
            <w:pPr>
              <w:rPr>
                <w:rFonts w:ascii="Times New Romans" w:eastAsia="仿宋_GB2312" w:hAnsi="Times New Romans"/>
                <w:szCs w:val="21"/>
              </w:rPr>
            </w:pPr>
          </w:p>
        </w:tc>
        <w:tc>
          <w:tcPr>
            <w:tcW w:w="812" w:type="dxa"/>
            <w:gridSpan w:val="2"/>
          </w:tcPr>
          <w:p w:rsidR="000970B5" w:rsidRPr="007B26E9" w:rsidRDefault="000970B5" w:rsidP="00C321B0">
            <w:pPr>
              <w:rPr>
                <w:rFonts w:ascii="Times New Romans" w:eastAsia="仿宋_GB2312" w:hAnsi="Times New Romans"/>
                <w:szCs w:val="21"/>
              </w:rPr>
            </w:pPr>
            <w:r w:rsidRPr="007B26E9">
              <w:rPr>
                <w:rFonts w:ascii="Times New Romans" w:eastAsia="仿宋_GB2312" w:hAnsi="Times New Romans"/>
                <w:szCs w:val="21"/>
              </w:rPr>
              <w:t>17</w:t>
            </w:r>
            <w:r w:rsidRPr="007B26E9">
              <w:rPr>
                <w:rFonts w:ascii="Times New Romans" w:eastAsia="仿宋_GB2312" w:hAnsi="Times New Romans" w:hint="eastAsia"/>
                <w:szCs w:val="21"/>
              </w:rPr>
              <w:t>’</w:t>
            </w:r>
            <w:r w:rsidRPr="007B26E9">
              <w:rPr>
                <w:rFonts w:ascii="Times New Romans" w:eastAsia="仿宋_GB2312" w:hAnsi="Times New Romans"/>
                <w:szCs w:val="21"/>
              </w:rPr>
              <w:t>46</w:t>
            </w:r>
            <w:r w:rsidRPr="007B26E9">
              <w:rPr>
                <w:rFonts w:ascii="Times New Romans" w:eastAsia="仿宋_GB2312" w:hAnsi="Times New Romans" w:hint="eastAsia"/>
                <w:szCs w:val="21"/>
              </w:rPr>
              <w:t>”</w:t>
            </w:r>
            <w:r w:rsidRPr="007B26E9">
              <w:rPr>
                <w:rFonts w:ascii="Times New Romans" w:eastAsia="仿宋_GB2312" w:hAnsi="Times New Romans"/>
                <w:szCs w:val="21"/>
              </w:rPr>
              <w:t>——</w:t>
            </w:r>
          </w:p>
          <w:p w:rsidR="000970B5" w:rsidRPr="007B26E9" w:rsidRDefault="000970B5" w:rsidP="00C321B0">
            <w:pPr>
              <w:rPr>
                <w:rFonts w:ascii="Times New Romans" w:eastAsia="仿宋_GB2312" w:hAnsi="Times New Romans"/>
                <w:szCs w:val="21"/>
              </w:rPr>
            </w:pPr>
            <w:r w:rsidRPr="007B26E9">
              <w:rPr>
                <w:rFonts w:ascii="Times New Romans" w:eastAsia="仿宋_GB2312" w:hAnsi="Times New Romans"/>
                <w:szCs w:val="21"/>
              </w:rPr>
              <w:t>23</w:t>
            </w:r>
            <w:r w:rsidRPr="007B26E9">
              <w:rPr>
                <w:rFonts w:ascii="Times New Romans" w:eastAsia="仿宋_GB2312" w:hAnsi="Times New Romans" w:hint="eastAsia"/>
                <w:szCs w:val="21"/>
              </w:rPr>
              <w:t>’</w:t>
            </w:r>
            <w:r w:rsidRPr="007B26E9">
              <w:rPr>
                <w:rFonts w:ascii="Times New Romans" w:eastAsia="仿宋_GB2312" w:hAnsi="Times New Romans"/>
                <w:szCs w:val="21"/>
              </w:rPr>
              <w:t>23</w:t>
            </w:r>
            <w:r w:rsidRPr="007B26E9">
              <w:rPr>
                <w:rFonts w:ascii="Times New Romans" w:eastAsia="仿宋_GB2312" w:hAnsi="Times New Romans" w:hint="eastAsia"/>
                <w:szCs w:val="21"/>
              </w:rPr>
              <w:t>”</w:t>
            </w:r>
          </w:p>
        </w:tc>
        <w:tc>
          <w:tcPr>
            <w:tcW w:w="1254" w:type="dxa"/>
          </w:tcPr>
          <w:p w:rsidR="000970B5" w:rsidRPr="00B37C81" w:rsidRDefault="000970B5" w:rsidP="00C321B0">
            <w:pPr>
              <w:rPr>
                <w:rFonts w:ascii="宋体"/>
                <w:szCs w:val="21"/>
              </w:rPr>
            </w:pPr>
            <w:r w:rsidRPr="00B37C81">
              <w:rPr>
                <w:rFonts w:ascii="宋体" w:hAnsi="宋体" w:hint="eastAsia"/>
                <w:szCs w:val="21"/>
              </w:rPr>
              <w:t>情景表演，再现孝文帝改革的的某些情景，培养学生的改革意识、语言表达能力及小组协作能力。学习他不怕困难，勇于改革的品质。</w:t>
            </w:r>
          </w:p>
        </w:tc>
        <w:tc>
          <w:tcPr>
            <w:tcW w:w="1843" w:type="dxa"/>
          </w:tcPr>
          <w:p w:rsidR="000970B5" w:rsidRDefault="000970B5" w:rsidP="00C321B0">
            <w:r>
              <w:rPr>
                <w:rFonts w:hint="eastAsia"/>
              </w:rPr>
              <w:t>学生自编历史剧：迁都洛阳。北魏孝文帝迁都洛阳。</w:t>
            </w:r>
          </w:p>
          <w:p w:rsidR="000970B5" w:rsidRDefault="000970B5" w:rsidP="00C321B0">
            <w:r>
              <w:t xml:space="preserve">    (1)</w:t>
            </w:r>
            <w:r>
              <w:rPr>
                <w:rFonts w:hint="eastAsia"/>
              </w:rPr>
              <w:t>学生表演提问：①北魏孝文帝为什么要迁都洛阳？</w:t>
            </w:r>
            <w:r>
              <w:t xml:space="preserve"> </w:t>
            </w:r>
            <w:r>
              <w:rPr>
                <w:rFonts w:hint="eastAsia"/>
              </w:rPr>
              <w:t>②</w:t>
            </w:r>
            <w:r>
              <w:t xml:space="preserve"> </w:t>
            </w:r>
            <w:r>
              <w:rPr>
                <w:rFonts w:hint="eastAsia"/>
              </w:rPr>
              <w:t>孝文帝迁都时是不是非常顺利？（不是）有哪些不利因素呢？（一些保守的鲜卑贵族不愿离开平城。）②迁都洛阳有什么积极意义？</w:t>
            </w:r>
          </w:p>
          <w:p w:rsidR="000970B5" w:rsidRPr="00B37C81" w:rsidRDefault="000970B5" w:rsidP="00C321B0">
            <w:r>
              <w:t xml:space="preserve">    </w:t>
            </w:r>
            <w:r>
              <w:rPr>
                <w:rFonts w:hint="eastAsia"/>
              </w:rPr>
              <w:t>①北魏孝文帝迁都洛阳的原因。②孝文帝迁都洛阳的积极意义。</w:t>
            </w:r>
          </w:p>
        </w:tc>
        <w:tc>
          <w:tcPr>
            <w:tcW w:w="1134" w:type="dxa"/>
          </w:tcPr>
          <w:p w:rsidR="000970B5" w:rsidRDefault="000970B5" w:rsidP="00C321B0">
            <w:r>
              <w:rPr>
                <w:rFonts w:hint="eastAsia"/>
              </w:rPr>
              <w:t>表演历史剧。使学生更加直观形象地，理解本部分内容。</w:t>
            </w:r>
          </w:p>
          <w:p w:rsidR="000970B5" w:rsidRPr="007B26E9" w:rsidRDefault="000970B5" w:rsidP="00C321B0">
            <w:pPr>
              <w:rPr>
                <w:rFonts w:ascii="Times New Romans" w:eastAsia="仿宋_GB2312" w:hAnsi="Times New Romans"/>
                <w:szCs w:val="21"/>
              </w:rPr>
            </w:pPr>
          </w:p>
        </w:tc>
        <w:tc>
          <w:tcPr>
            <w:tcW w:w="1893" w:type="dxa"/>
            <w:gridSpan w:val="2"/>
          </w:tcPr>
          <w:p w:rsidR="000970B5" w:rsidRPr="007B26E9" w:rsidRDefault="000970B5" w:rsidP="00C321B0">
            <w:pPr>
              <w:rPr>
                <w:rFonts w:ascii="Times New Romans" w:eastAsia="仿宋_GB2312" w:hAnsi="Times New Romans"/>
                <w:szCs w:val="21"/>
              </w:rPr>
            </w:pPr>
            <w:r w:rsidRPr="007B26E9">
              <w:rPr>
                <w:rFonts w:ascii="宋体" w:hAnsi="宋体" w:hint="eastAsia"/>
                <w:b/>
                <w:color w:val="984806"/>
                <w:szCs w:val="21"/>
              </w:rPr>
              <w:t>通过讲述孝文帝改革的内容，培养学生的改革意识、语言表达能力及小组协作能力。学习他</w:t>
            </w:r>
            <w:r>
              <w:rPr>
                <w:rFonts w:ascii="宋体" w:hAnsi="宋体" w:hint="eastAsia"/>
                <w:b/>
                <w:color w:val="984806"/>
                <w:szCs w:val="21"/>
              </w:rPr>
              <w:t>不怕困难，勇于改革</w:t>
            </w:r>
            <w:r w:rsidRPr="007B26E9">
              <w:rPr>
                <w:rFonts w:ascii="宋体" w:hAnsi="宋体" w:hint="eastAsia"/>
                <w:b/>
                <w:color w:val="984806"/>
                <w:szCs w:val="21"/>
              </w:rPr>
              <w:t>的品质。</w:t>
            </w:r>
          </w:p>
        </w:tc>
      </w:tr>
      <w:tr w:rsidR="000970B5" w:rsidRPr="007B26E9" w:rsidTr="00C321B0">
        <w:trPr>
          <w:trHeight w:val="461"/>
        </w:trPr>
        <w:tc>
          <w:tcPr>
            <w:tcW w:w="1586" w:type="dxa"/>
          </w:tcPr>
          <w:p w:rsidR="000970B5" w:rsidRDefault="000970B5" w:rsidP="00C321B0">
            <w:pPr>
              <w:spacing w:line="360" w:lineRule="auto"/>
              <w:rPr>
                <w:rFonts w:hAnsi="宋体"/>
                <w:b/>
                <w:color w:val="000000"/>
                <w:szCs w:val="21"/>
                <w:shd w:val="clear" w:color="auto" w:fill="FFFFFF"/>
              </w:rPr>
            </w:pPr>
            <w:r w:rsidRPr="007B26E9">
              <w:rPr>
                <w:rFonts w:hAnsi="宋体" w:hint="eastAsia"/>
                <w:b/>
                <w:color w:val="000000"/>
                <w:szCs w:val="21"/>
                <w:shd w:val="clear" w:color="auto" w:fill="FFFFFF"/>
              </w:rPr>
              <w:t>合作探究：</w:t>
            </w:r>
          </w:p>
          <w:p w:rsidR="000970B5" w:rsidRPr="007B26E9" w:rsidRDefault="000970B5" w:rsidP="00C321B0">
            <w:pPr>
              <w:spacing w:line="360" w:lineRule="auto"/>
              <w:rPr>
                <w:b/>
                <w:color w:val="000000"/>
                <w:szCs w:val="21"/>
                <w:shd w:val="clear" w:color="auto" w:fill="FFFFFF"/>
              </w:rPr>
            </w:pPr>
            <w:r w:rsidRPr="007B26E9">
              <w:rPr>
                <w:rFonts w:hAnsi="宋体" w:hint="eastAsia"/>
                <w:b/>
                <w:color w:val="000000"/>
                <w:szCs w:val="21"/>
                <w:shd w:val="clear" w:color="auto" w:fill="FFFFFF"/>
              </w:rPr>
              <w:t>第三篇章</w:t>
            </w:r>
            <w:r w:rsidRPr="007B26E9">
              <w:rPr>
                <w:rFonts w:hAnsi="宋体"/>
                <w:b/>
                <w:color w:val="000000"/>
                <w:szCs w:val="21"/>
                <w:shd w:val="clear" w:color="auto" w:fill="FFFFFF"/>
              </w:rPr>
              <w:t xml:space="preserve"> </w:t>
            </w:r>
            <w:r w:rsidRPr="007B26E9">
              <w:rPr>
                <w:rFonts w:hAnsi="宋体" w:hint="eastAsia"/>
                <w:b/>
                <w:color w:val="000000"/>
                <w:szCs w:val="21"/>
                <w:shd w:val="clear" w:color="auto" w:fill="FFFFFF"/>
              </w:rPr>
              <w:t>民族交融促发展</w:t>
            </w:r>
          </w:p>
          <w:p w:rsidR="000970B5" w:rsidRPr="007B26E9" w:rsidRDefault="000970B5" w:rsidP="00C321B0">
            <w:pPr>
              <w:rPr>
                <w:rFonts w:ascii="Times New Romans" w:eastAsia="仿宋_GB2312" w:hAnsi="Times New Romans"/>
                <w:szCs w:val="21"/>
              </w:rPr>
            </w:pPr>
          </w:p>
        </w:tc>
        <w:tc>
          <w:tcPr>
            <w:tcW w:w="812" w:type="dxa"/>
            <w:gridSpan w:val="2"/>
          </w:tcPr>
          <w:p w:rsidR="000970B5" w:rsidRPr="007B26E9" w:rsidRDefault="000970B5" w:rsidP="00C321B0">
            <w:pPr>
              <w:rPr>
                <w:rFonts w:ascii="Times New Romans" w:eastAsia="仿宋_GB2312" w:hAnsi="Times New Romans"/>
                <w:szCs w:val="21"/>
              </w:rPr>
            </w:pPr>
            <w:r w:rsidRPr="007B26E9">
              <w:rPr>
                <w:rFonts w:ascii="Times New Romans" w:eastAsia="仿宋_GB2312" w:hAnsi="Times New Romans"/>
                <w:szCs w:val="21"/>
              </w:rPr>
              <w:t>23</w:t>
            </w:r>
            <w:r w:rsidRPr="007B26E9">
              <w:rPr>
                <w:rFonts w:ascii="Times New Romans" w:eastAsia="仿宋_GB2312" w:hAnsi="Times New Romans" w:hint="eastAsia"/>
                <w:szCs w:val="21"/>
              </w:rPr>
              <w:t>’</w:t>
            </w:r>
            <w:r w:rsidRPr="007B26E9">
              <w:rPr>
                <w:rFonts w:ascii="Times New Romans" w:eastAsia="仿宋_GB2312" w:hAnsi="Times New Romans"/>
                <w:szCs w:val="21"/>
              </w:rPr>
              <w:t>40</w:t>
            </w:r>
            <w:r w:rsidRPr="007B26E9">
              <w:rPr>
                <w:rFonts w:ascii="Times New Romans" w:eastAsia="仿宋_GB2312" w:hAnsi="Times New Romans" w:hint="eastAsia"/>
                <w:szCs w:val="21"/>
              </w:rPr>
              <w:t>”</w:t>
            </w:r>
            <w:r w:rsidRPr="007B26E9">
              <w:rPr>
                <w:rFonts w:ascii="Times New Romans" w:eastAsia="仿宋_GB2312" w:hAnsi="Times New Romans"/>
                <w:szCs w:val="21"/>
              </w:rPr>
              <w:t>——</w:t>
            </w:r>
          </w:p>
          <w:p w:rsidR="000970B5" w:rsidRPr="007B26E9" w:rsidRDefault="000970B5" w:rsidP="00C321B0">
            <w:pPr>
              <w:rPr>
                <w:rFonts w:ascii="Times New Romans" w:eastAsia="仿宋_GB2312" w:hAnsi="Times New Romans"/>
                <w:szCs w:val="21"/>
              </w:rPr>
            </w:pPr>
            <w:r w:rsidRPr="007B26E9">
              <w:rPr>
                <w:rFonts w:ascii="Times New Romans" w:eastAsia="仿宋_GB2312" w:hAnsi="Times New Romans"/>
                <w:szCs w:val="21"/>
              </w:rPr>
              <w:t>26</w:t>
            </w:r>
            <w:r w:rsidRPr="007B26E9">
              <w:rPr>
                <w:rFonts w:ascii="Times New Romans" w:eastAsia="仿宋_GB2312" w:hAnsi="Times New Romans" w:hint="eastAsia"/>
                <w:szCs w:val="21"/>
              </w:rPr>
              <w:t>’</w:t>
            </w:r>
            <w:r w:rsidRPr="007B26E9">
              <w:rPr>
                <w:rFonts w:ascii="Times New Romans" w:eastAsia="仿宋_GB2312" w:hAnsi="Times New Romans"/>
                <w:szCs w:val="21"/>
              </w:rPr>
              <w:t>00</w:t>
            </w:r>
            <w:r w:rsidRPr="007B26E9">
              <w:rPr>
                <w:rFonts w:ascii="Times New Romans" w:eastAsia="仿宋_GB2312" w:hAnsi="Times New Romans" w:hint="eastAsia"/>
                <w:szCs w:val="21"/>
              </w:rPr>
              <w:t>”</w:t>
            </w:r>
          </w:p>
        </w:tc>
        <w:tc>
          <w:tcPr>
            <w:tcW w:w="1254" w:type="dxa"/>
          </w:tcPr>
          <w:p w:rsidR="000970B5" w:rsidRDefault="000970B5" w:rsidP="00C321B0">
            <w:r w:rsidRPr="00803916">
              <w:rPr>
                <w:rFonts w:hint="eastAsia"/>
              </w:rPr>
              <w:t>深刻理解民族交融的方式及历史作用</w:t>
            </w:r>
            <w:r>
              <w:rPr>
                <w:rFonts w:hint="eastAsia"/>
              </w:rPr>
              <w:t>。</w:t>
            </w:r>
          </w:p>
          <w:p w:rsidR="000970B5" w:rsidRPr="007B26E9" w:rsidRDefault="000970B5" w:rsidP="00C321B0">
            <w:pPr>
              <w:rPr>
                <w:rFonts w:ascii="Times New Romans" w:eastAsia="仿宋_GB2312" w:hAnsi="Times New Romans"/>
                <w:szCs w:val="21"/>
              </w:rPr>
            </w:pPr>
          </w:p>
        </w:tc>
        <w:tc>
          <w:tcPr>
            <w:tcW w:w="1843" w:type="dxa"/>
          </w:tcPr>
          <w:p w:rsidR="000970B5" w:rsidRDefault="000970B5" w:rsidP="00C321B0">
            <w:r>
              <w:t>1</w:t>
            </w:r>
            <w:r>
              <w:rPr>
                <w:rFonts w:hint="eastAsia"/>
              </w:rPr>
              <w:t>．指导学生课前阅读相关内容，从北方地区各民族的社会生活、政治制度、文化交流、民族心理等方面掌握相关知识。</w:t>
            </w:r>
          </w:p>
          <w:p w:rsidR="000970B5" w:rsidRDefault="000970B5" w:rsidP="00C321B0">
            <w:r>
              <w:t>2</w:t>
            </w:r>
            <w:r>
              <w:rPr>
                <w:rFonts w:hint="eastAsia"/>
              </w:rPr>
              <w:t>．设问：这种民族交融有何作用</w:t>
            </w:r>
            <w:r>
              <w:t>?</w:t>
            </w:r>
          </w:p>
          <w:p w:rsidR="000970B5" w:rsidRDefault="000970B5" w:rsidP="00C321B0">
            <w:r>
              <w:rPr>
                <w:rFonts w:hint="eastAsia"/>
              </w:rPr>
              <w:t>北方地区民族的交往、交流与交融，为中华民族的发展注入了新的动力，进一步丰富了中华民族的物质文化和精神文</w:t>
            </w:r>
            <w:r>
              <w:rPr>
                <w:rFonts w:hint="eastAsia"/>
              </w:rPr>
              <w:lastRenderedPageBreak/>
              <w:t>化，并为以后隋唐时期多民族国家的繁荣与发展奠定了基础。</w:t>
            </w:r>
          </w:p>
          <w:p w:rsidR="000970B5" w:rsidRPr="007B26E9" w:rsidRDefault="000970B5" w:rsidP="00C321B0">
            <w:pPr>
              <w:rPr>
                <w:rFonts w:ascii="Times New Romans" w:eastAsia="仿宋_GB2312" w:hAnsi="Times New Romans"/>
                <w:szCs w:val="21"/>
              </w:rPr>
            </w:pPr>
          </w:p>
        </w:tc>
        <w:tc>
          <w:tcPr>
            <w:tcW w:w="1134" w:type="dxa"/>
          </w:tcPr>
          <w:p w:rsidR="000970B5" w:rsidRDefault="000970B5" w:rsidP="00C321B0">
            <w:r w:rsidRPr="00803916">
              <w:rPr>
                <w:rFonts w:hint="eastAsia"/>
              </w:rPr>
              <w:lastRenderedPageBreak/>
              <w:t>小组代表</w:t>
            </w:r>
            <w:r>
              <w:rPr>
                <w:rFonts w:hint="eastAsia"/>
              </w:rPr>
              <w:t>讲解，通过表格的方式使学生能够系统掌握本部分知识。</w:t>
            </w:r>
          </w:p>
          <w:p w:rsidR="000970B5" w:rsidRPr="007B26E9" w:rsidRDefault="000970B5" w:rsidP="00C321B0">
            <w:pPr>
              <w:rPr>
                <w:rFonts w:ascii="Times New Romans" w:eastAsia="仿宋_GB2312" w:hAnsi="Times New Romans"/>
                <w:szCs w:val="21"/>
              </w:rPr>
            </w:pPr>
          </w:p>
        </w:tc>
        <w:tc>
          <w:tcPr>
            <w:tcW w:w="1893" w:type="dxa"/>
            <w:gridSpan w:val="2"/>
          </w:tcPr>
          <w:p w:rsidR="000970B5" w:rsidRPr="00937AF1" w:rsidRDefault="000970B5" w:rsidP="00C321B0">
            <w:pPr>
              <w:rPr>
                <w:b/>
                <w:color w:val="984806"/>
              </w:rPr>
            </w:pPr>
            <w:r w:rsidRPr="00937AF1">
              <w:rPr>
                <w:rFonts w:hint="eastAsia"/>
                <w:b/>
                <w:color w:val="984806"/>
              </w:rPr>
              <w:t>通过电子书包抢答可以提高学生的学习积极性。</w:t>
            </w:r>
            <w:r>
              <w:rPr>
                <w:rFonts w:hint="eastAsia"/>
                <w:b/>
                <w:color w:val="984806"/>
              </w:rPr>
              <w:t>激励学生积极参与。</w:t>
            </w:r>
          </w:p>
          <w:p w:rsidR="000970B5" w:rsidRPr="007B26E9" w:rsidRDefault="000970B5" w:rsidP="00C321B0">
            <w:pPr>
              <w:rPr>
                <w:rFonts w:ascii="Times New Romans" w:eastAsia="仿宋_GB2312" w:hAnsi="Times New Romans"/>
                <w:szCs w:val="21"/>
              </w:rPr>
            </w:pPr>
          </w:p>
        </w:tc>
      </w:tr>
      <w:tr w:rsidR="000970B5" w:rsidRPr="007B26E9" w:rsidTr="00C321B0">
        <w:trPr>
          <w:trHeight w:val="461"/>
        </w:trPr>
        <w:tc>
          <w:tcPr>
            <w:tcW w:w="1586" w:type="dxa"/>
          </w:tcPr>
          <w:p w:rsidR="000970B5" w:rsidRPr="007B26E9" w:rsidRDefault="000970B5" w:rsidP="00C321B0">
            <w:pPr>
              <w:spacing w:line="360" w:lineRule="auto"/>
              <w:rPr>
                <w:b/>
                <w:bCs/>
                <w:color w:val="000000"/>
                <w:szCs w:val="21"/>
                <w:shd w:val="clear" w:color="auto" w:fill="FFFFFF"/>
              </w:rPr>
            </w:pPr>
          </w:p>
          <w:p w:rsidR="000970B5" w:rsidRPr="007B26E9" w:rsidRDefault="000970B5" w:rsidP="00C321B0">
            <w:pPr>
              <w:spacing w:line="360" w:lineRule="auto"/>
              <w:rPr>
                <w:b/>
                <w:bCs/>
                <w:color w:val="000000"/>
                <w:szCs w:val="21"/>
                <w:shd w:val="clear" w:color="auto" w:fill="FFFFFF"/>
              </w:rPr>
            </w:pPr>
            <w:r w:rsidRPr="007B26E9">
              <w:rPr>
                <w:rFonts w:hint="eastAsia"/>
                <w:b/>
                <w:bCs/>
                <w:color w:val="000000"/>
                <w:szCs w:val="21"/>
                <w:shd w:val="clear" w:color="auto" w:fill="FFFFFF"/>
              </w:rPr>
              <w:t>合作探究：第四篇章</w:t>
            </w:r>
            <w:r w:rsidRPr="007B26E9">
              <w:rPr>
                <w:b/>
                <w:bCs/>
                <w:color w:val="000000"/>
                <w:szCs w:val="21"/>
                <w:shd w:val="clear" w:color="auto" w:fill="FFFFFF"/>
              </w:rPr>
              <w:t xml:space="preserve"> </w:t>
            </w:r>
            <w:r w:rsidRPr="007B26E9">
              <w:rPr>
                <w:rFonts w:hint="eastAsia"/>
                <w:b/>
                <w:bCs/>
                <w:color w:val="000000"/>
                <w:szCs w:val="21"/>
                <w:shd w:val="clear" w:color="auto" w:fill="FFFFFF"/>
              </w:rPr>
              <w:t>功过是非后人评</w:t>
            </w:r>
          </w:p>
          <w:p w:rsidR="000970B5" w:rsidRPr="007B26E9" w:rsidRDefault="000970B5" w:rsidP="00C321B0">
            <w:pPr>
              <w:rPr>
                <w:rFonts w:ascii="Times New Romans" w:eastAsia="仿宋_GB2312" w:hAnsi="Times New Romans"/>
                <w:szCs w:val="21"/>
              </w:rPr>
            </w:pPr>
          </w:p>
        </w:tc>
        <w:tc>
          <w:tcPr>
            <w:tcW w:w="812" w:type="dxa"/>
            <w:gridSpan w:val="2"/>
          </w:tcPr>
          <w:p w:rsidR="000970B5" w:rsidRPr="007B26E9" w:rsidRDefault="000970B5" w:rsidP="00C321B0">
            <w:pPr>
              <w:rPr>
                <w:rFonts w:ascii="Times New Romans" w:eastAsia="仿宋_GB2312" w:hAnsi="Times New Romans"/>
                <w:szCs w:val="21"/>
              </w:rPr>
            </w:pPr>
            <w:r w:rsidRPr="007B26E9">
              <w:rPr>
                <w:rFonts w:ascii="Times New Romans" w:eastAsia="仿宋_GB2312" w:hAnsi="Times New Romans"/>
                <w:szCs w:val="21"/>
              </w:rPr>
              <w:t>26</w:t>
            </w:r>
            <w:r w:rsidRPr="007B26E9">
              <w:rPr>
                <w:rFonts w:ascii="Times New Romans" w:eastAsia="仿宋_GB2312" w:hAnsi="Times New Romans" w:hint="eastAsia"/>
                <w:szCs w:val="21"/>
              </w:rPr>
              <w:t>’</w:t>
            </w:r>
            <w:r w:rsidRPr="007B26E9">
              <w:rPr>
                <w:rFonts w:ascii="Times New Romans" w:eastAsia="仿宋_GB2312" w:hAnsi="Times New Romans"/>
                <w:szCs w:val="21"/>
              </w:rPr>
              <w:t>02</w:t>
            </w:r>
            <w:r w:rsidRPr="007B26E9">
              <w:rPr>
                <w:rFonts w:ascii="Times New Romans" w:eastAsia="仿宋_GB2312" w:hAnsi="Times New Romans" w:hint="eastAsia"/>
                <w:szCs w:val="21"/>
              </w:rPr>
              <w:t>”</w:t>
            </w:r>
            <w:r w:rsidRPr="007B26E9">
              <w:rPr>
                <w:rFonts w:ascii="Times New Romans" w:eastAsia="仿宋_GB2312" w:hAnsi="Times New Romans"/>
                <w:szCs w:val="21"/>
              </w:rPr>
              <w:t>——</w:t>
            </w:r>
          </w:p>
          <w:p w:rsidR="000970B5" w:rsidRPr="007B26E9" w:rsidRDefault="000970B5" w:rsidP="00C321B0">
            <w:pPr>
              <w:rPr>
                <w:rFonts w:ascii="Times New Romans" w:eastAsia="仿宋_GB2312" w:hAnsi="Times New Romans"/>
                <w:szCs w:val="21"/>
              </w:rPr>
            </w:pPr>
            <w:r w:rsidRPr="007B26E9">
              <w:rPr>
                <w:rFonts w:ascii="Times New Romans" w:eastAsia="仿宋_GB2312" w:hAnsi="Times New Romans"/>
                <w:szCs w:val="21"/>
              </w:rPr>
              <w:t>26</w:t>
            </w:r>
            <w:r w:rsidRPr="007B26E9">
              <w:rPr>
                <w:rFonts w:ascii="Times New Romans" w:eastAsia="仿宋_GB2312" w:hAnsi="Times New Romans" w:hint="eastAsia"/>
                <w:szCs w:val="21"/>
              </w:rPr>
              <w:t>’</w:t>
            </w:r>
            <w:r w:rsidRPr="007B26E9">
              <w:rPr>
                <w:rFonts w:ascii="Times New Romans" w:eastAsia="仿宋_GB2312" w:hAnsi="Times New Romans"/>
                <w:szCs w:val="21"/>
              </w:rPr>
              <w:t>00</w:t>
            </w:r>
            <w:r w:rsidRPr="007B26E9">
              <w:rPr>
                <w:rFonts w:ascii="Times New Romans" w:eastAsia="仿宋_GB2312" w:hAnsi="Times New Romans" w:hint="eastAsia"/>
                <w:szCs w:val="21"/>
              </w:rPr>
              <w:t>”</w:t>
            </w:r>
          </w:p>
        </w:tc>
        <w:tc>
          <w:tcPr>
            <w:tcW w:w="1254" w:type="dxa"/>
          </w:tcPr>
          <w:p w:rsidR="000970B5" w:rsidRDefault="000970B5" w:rsidP="00C321B0">
            <w:r>
              <w:rPr>
                <w:rFonts w:hint="eastAsia"/>
              </w:rPr>
              <w:t>引导学生正确评价历史人</w:t>
            </w:r>
            <w:r w:rsidRPr="000616A9">
              <w:rPr>
                <w:rFonts w:hint="eastAsia"/>
              </w:rPr>
              <w:t>物</w:t>
            </w:r>
            <w:r>
              <w:rPr>
                <w:rFonts w:hint="eastAsia"/>
              </w:rPr>
              <w:t>！</w:t>
            </w:r>
          </w:p>
          <w:p w:rsidR="000970B5" w:rsidRPr="007B26E9" w:rsidRDefault="000970B5" w:rsidP="00C321B0">
            <w:pPr>
              <w:rPr>
                <w:rFonts w:ascii="Times New Romans" w:eastAsia="仿宋_GB2312" w:hAnsi="Times New Romans"/>
                <w:szCs w:val="21"/>
              </w:rPr>
            </w:pPr>
          </w:p>
        </w:tc>
        <w:tc>
          <w:tcPr>
            <w:tcW w:w="1843" w:type="dxa"/>
          </w:tcPr>
          <w:p w:rsidR="000970B5" w:rsidRDefault="000970B5" w:rsidP="00C321B0">
            <w:r>
              <w:rPr>
                <w:rFonts w:hint="eastAsia"/>
              </w:rPr>
              <w:t>如何评价孝文帝</w:t>
            </w:r>
            <w:r>
              <w:t>?</w:t>
            </w:r>
          </w:p>
          <w:p w:rsidR="000970B5" w:rsidRPr="00227E98" w:rsidRDefault="000970B5" w:rsidP="00C321B0">
            <w:r>
              <w:rPr>
                <w:rFonts w:hint="eastAsia"/>
              </w:rPr>
              <w:t>有人认为：孝文帝的汉化措施不值得肯定，他的汉化路线是一条加剧鲜卑民族衰亡的路线，他是鲜卑族的罪人！你是否赞同这种观点？为什么？</w:t>
            </w:r>
          </w:p>
        </w:tc>
        <w:tc>
          <w:tcPr>
            <w:tcW w:w="1134" w:type="dxa"/>
          </w:tcPr>
          <w:p w:rsidR="000970B5" w:rsidRPr="007B26E9" w:rsidRDefault="000970B5" w:rsidP="00C321B0">
            <w:pPr>
              <w:rPr>
                <w:rFonts w:ascii="Times New Romans" w:eastAsia="仿宋_GB2312" w:hAnsi="Times New Romans"/>
                <w:szCs w:val="21"/>
              </w:rPr>
            </w:pPr>
          </w:p>
        </w:tc>
        <w:tc>
          <w:tcPr>
            <w:tcW w:w="1893" w:type="dxa"/>
            <w:gridSpan w:val="2"/>
          </w:tcPr>
          <w:p w:rsidR="000970B5" w:rsidRPr="00405CB5" w:rsidRDefault="000970B5" w:rsidP="00C321B0">
            <w:pPr>
              <w:rPr>
                <w:b/>
                <w:color w:val="984806"/>
              </w:rPr>
            </w:pPr>
            <w:r w:rsidRPr="00227E98">
              <w:rPr>
                <w:rFonts w:hint="eastAsia"/>
                <w:b/>
                <w:color w:val="984806"/>
              </w:rPr>
              <w:t>通过电子书包</w:t>
            </w:r>
            <w:r>
              <w:rPr>
                <w:rFonts w:hint="eastAsia"/>
                <w:b/>
                <w:color w:val="984806"/>
              </w:rPr>
              <w:t>截图发布，以及生生互评功能，</w:t>
            </w:r>
            <w:r w:rsidRPr="00405CB5">
              <w:rPr>
                <w:rFonts w:hint="eastAsia"/>
                <w:b/>
                <w:color w:val="984806"/>
              </w:rPr>
              <w:t>督促作用，每个学生都要提交，不交或不认真填写显而易见，同时也体现了教育的公平、均等。</w:t>
            </w:r>
          </w:p>
        </w:tc>
      </w:tr>
      <w:tr w:rsidR="000970B5" w:rsidRPr="007B26E9" w:rsidTr="00C321B0">
        <w:trPr>
          <w:trHeight w:val="461"/>
        </w:trPr>
        <w:tc>
          <w:tcPr>
            <w:tcW w:w="1586" w:type="dxa"/>
          </w:tcPr>
          <w:p w:rsidR="000970B5" w:rsidRPr="007B26E9" w:rsidRDefault="000970B5" w:rsidP="00C321B0">
            <w:pPr>
              <w:rPr>
                <w:rFonts w:ascii="Times New Romans" w:eastAsia="仿宋_GB2312" w:hAnsi="Times New Romans"/>
                <w:szCs w:val="21"/>
              </w:rPr>
            </w:pPr>
            <w:r>
              <w:rPr>
                <w:rFonts w:ascii="宋体" w:hAnsi="宋体" w:hint="eastAsia"/>
                <w:szCs w:val="21"/>
              </w:rPr>
              <w:t>当堂</w:t>
            </w:r>
            <w:r w:rsidRPr="007B26E9">
              <w:rPr>
                <w:rFonts w:ascii="宋体" w:hAnsi="宋体" w:hint="eastAsia"/>
                <w:szCs w:val="21"/>
              </w:rPr>
              <w:t>检测</w:t>
            </w:r>
          </w:p>
        </w:tc>
        <w:tc>
          <w:tcPr>
            <w:tcW w:w="812" w:type="dxa"/>
            <w:gridSpan w:val="2"/>
          </w:tcPr>
          <w:p w:rsidR="000970B5" w:rsidRPr="007B26E9" w:rsidRDefault="000970B5" w:rsidP="00C321B0">
            <w:pPr>
              <w:rPr>
                <w:rFonts w:ascii="Times New Romans" w:eastAsia="仿宋_GB2312" w:hAnsi="Times New Romans"/>
                <w:szCs w:val="21"/>
              </w:rPr>
            </w:pPr>
            <w:r>
              <w:rPr>
                <w:rFonts w:ascii="Times New Romans" w:eastAsia="仿宋_GB2312" w:hAnsi="Times New Romans"/>
                <w:szCs w:val="21"/>
              </w:rPr>
              <w:t>33</w:t>
            </w:r>
            <w:r w:rsidRPr="007B26E9">
              <w:rPr>
                <w:rFonts w:ascii="Times New Romans" w:eastAsia="仿宋_GB2312" w:hAnsi="Times New Romans" w:hint="eastAsia"/>
                <w:szCs w:val="21"/>
              </w:rPr>
              <w:t>’</w:t>
            </w:r>
            <w:r w:rsidRPr="007B26E9">
              <w:rPr>
                <w:rFonts w:ascii="Times New Romans" w:eastAsia="仿宋_GB2312" w:hAnsi="Times New Romans"/>
                <w:szCs w:val="21"/>
              </w:rPr>
              <w:t>4</w:t>
            </w:r>
            <w:r>
              <w:rPr>
                <w:rFonts w:ascii="Times New Romans" w:eastAsia="仿宋_GB2312" w:hAnsi="Times New Romans"/>
                <w:szCs w:val="21"/>
              </w:rPr>
              <w:t>3</w:t>
            </w:r>
            <w:r w:rsidRPr="007B26E9">
              <w:rPr>
                <w:rFonts w:ascii="Times New Romans" w:eastAsia="仿宋_GB2312" w:hAnsi="Times New Romans" w:hint="eastAsia"/>
                <w:szCs w:val="21"/>
              </w:rPr>
              <w:t>”</w:t>
            </w:r>
            <w:r w:rsidRPr="007B26E9">
              <w:rPr>
                <w:rFonts w:ascii="Times New Romans" w:eastAsia="仿宋_GB2312" w:hAnsi="Times New Romans"/>
                <w:szCs w:val="21"/>
              </w:rPr>
              <w:t>——</w:t>
            </w:r>
          </w:p>
          <w:p w:rsidR="000970B5" w:rsidRPr="007B26E9" w:rsidRDefault="000970B5" w:rsidP="00C321B0">
            <w:pPr>
              <w:rPr>
                <w:rFonts w:ascii="Times New Romans" w:eastAsia="仿宋_GB2312" w:hAnsi="Times New Romans"/>
                <w:szCs w:val="21"/>
              </w:rPr>
            </w:pPr>
            <w:r w:rsidRPr="007B26E9">
              <w:rPr>
                <w:rFonts w:ascii="Times New Romans" w:eastAsia="仿宋_GB2312" w:hAnsi="Times New Romans"/>
                <w:szCs w:val="21"/>
              </w:rPr>
              <w:t>39</w:t>
            </w:r>
            <w:r w:rsidRPr="007B26E9">
              <w:rPr>
                <w:rFonts w:ascii="Times New Romans" w:eastAsia="仿宋_GB2312" w:hAnsi="Times New Romans" w:hint="eastAsia"/>
                <w:szCs w:val="21"/>
              </w:rPr>
              <w:t>’</w:t>
            </w:r>
            <w:r w:rsidRPr="007B26E9">
              <w:rPr>
                <w:rFonts w:ascii="Times New Romans" w:eastAsia="仿宋_GB2312" w:hAnsi="Times New Romans"/>
                <w:szCs w:val="21"/>
              </w:rPr>
              <w:t>42</w:t>
            </w:r>
            <w:r w:rsidRPr="007B26E9">
              <w:rPr>
                <w:rFonts w:ascii="Times New Romans" w:eastAsia="仿宋_GB2312" w:hAnsi="Times New Romans" w:hint="eastAsia"/>
                <w:szCs w:val="21"/>
              </w:rPr>
              <w:t>”</w:t>
            </w:r>
          </w:p>
        </w:tc>
        <w:tc>
          <w:tcPr>
            <w:tcW w:w="1254" w:type="dxa"/>
          </w:tcPr>
          <w:p w:rsidR="000970B5" w:rsidRPr="007B26E9" w:rsidRDefault="000970B5" w:rsidP="00C321B0">
            <w:pPr>
              <w:rPr>
                <w:rFonts w:ascii="Times New Romans" w:eastAsia="仿宋_GB2312" w:hAnsi="Times New Romans"/>
                <w:szCs w:val="21"/>
              </w:rPr>
            </w:pPr>
            <w:r w:rsidRPr="000616A9">
              <w:rPr>
                <w:rFonts w:hint="eastAsia"/>
              </w:rPr>
              <w:t>通过电子书包</w:t>
            </w:r>
            <w:r>
              <w:rPr>
                <w:rFonts w:hint="eastAsia"/>
              </w:rPr>
              <w:t>发布课堂检测题，能够很好地检测学生对本部分知识的掌握情况</w:t>
            </w:r>
          </w:p>
        </w:tc>
        <w:tc>
          <w:tcPr>
            <w:tcW w:w="1843" w:type="dxa"/>
          </w:tcPr>
          <w:p w:rsidR="000970B5" w:rsidRPr="007B26E9" w:rsidRDefault="000970B5" w:rsidP="00C321B0">
            <w:pPr>
              <w:rPr>
                <w:rFonts w:ascii="Times New Romans" w:eastAsia="仿宋_GB2312" w:hAnsi="Times New Romans"/>
                <w:szCs w:val="21"/>
              </w:rPr>
            </w:pPr>
            <w:r w:rsidRPr="007B26E9">
              <w:rPr>
                <w:rFonts w:ascii="宋体" w:hAnsi="宋体" w:hint="eastAsia"/>
                <w:szCs w:val="21"/>
              </w:rPr>
              <w:t>达标检测</w:t>
            </w:r>
            <w:r>
              <w:rPr>
                <w:rFonts w:ascii="宋体" w:hAnsi="宋体" w:hint="eastAsia"/>
                <w:szCs w:val="21"/>
              </w:rPr>
              <w:t>题。</w:t>
            </w:r>
          </w:p>
        </w:tc>
        <w:tc>
          <w:tcPr>
            <w:tcW w:w="1134" w:type="dxa"/>
          </w:tcPr>
          <w:p w:rsidR="000970B5" w:rsidRPr="007B26E9" w:rsidRDefault="000970B5" w:rsidP="00C321B0">
            <w:pPr>
              <w:rPr>
                <w:rFonts w:ascii="Times New Romans" w:eastAsia="仿宋_GB2312" w:hAnsi="Times New Romans"/>
                <w:szCs w:val="21"/>
              </w:rPr>
            </w:pPr>
            <w:r w:rsidRPr="001E0EBE">
              <w:rPr>
                <w:rFonts w:ascii="宋体" w:hAnsi="宋体" w:hint="eastAsia"/>
                <w:szCs w:val="21"/>
              </w:rPr>
              <w:t>课堂检测题发送，学生完成后提交，根据完成情况进行点评。</w:t>
            </w:r>
          </w:p>
        </w:tc>
        <w:tc>
          <w:tcPr>
            <w:tcW w:w="1893" w:type="dxa"/>
            <w:gridSpan w:val="2"/>
          </w:tcPr>
          <w:p w:rsidR="000970B5" w:rsidRPr="00227E98" w:rsidRDefault="000970B5" w:rsidP="00C321B0">
            <w:pPr>
              <w:rPr>
                <w:b/>
                <w:color w:val="984806"/>
              </w:rPr>
            </w:pPr>
            <w:r w:rsidRPr="001E0EBE">
              <w:rPr>
                <w:rFonts w:ascii="宋体" w:hAnsi="宋体" w:hint="eastAsia"/>
                <w:b/>
                <w:color w:val="984806"/>
                <w:szCs w:val="21"/>
              </w:rPr>
              <w:t>发布习题到终端，学生完成后提交，电子书包会及时统计，教师针对性进行讲解、点评，表彰。</w:t>
            </w:r>
          </w:p>
        </w:tc>
      </w:tr>
      <w:tr w:rsidR="000970B5" w:rsidRPr="007B26E9" w:rsidTr="00C321B0">
        <w:trPr>
          <w:trHeight w:val="461"/>
        </w:trPr>
        <w:tc>
          <w:tcPr>
            <w:tcW w:w="1586" w:type="dxa"/>
          </w:tcPr>
          <w:p w:rsidR="000970B5" w:rsidRPr="007B26E9" w:rsidRDefault="000970B5" w:rsidP="00C321B0">
            <w:pPr>
              <w:spacing w:line="360" w:lineRule="auto"/>
              <w:rPr>
                <w:b/>
                <w:color w:val="000000"/>
                <w:szCs w:val="21"/>
                <w:shd w:val="clear" w:color="auto" w:fill="FFFFFF"/>
              </w:rPr>
            </w:pPr>
            <w:r w:rsidRPr="007B26E9">
              <w:rPr>
                <w:rFonts w:hint="eastAsia"/>
                <w:b/>
                <w:color w:val="000000"/>
                <w:szCs w:val="21"/>
                <w:shd w:val="clear" w:color="auto" w:fill="FFFFFF"/>
              </w:rPr>
              <w:t>课堂小结：</w:t>
            </w:r>
          </w:p>
          <w:p w:rsidR="000970B5" w:rsidRPr="007B26E9" w:rsidRDefault="000970B5" w:rsidP="00C321B0">
            <w:pPr>
              <w:rPr>
                <w:rFonts w:ascii="Times New Romans" w:eastAsia="仿宋_GB2312" w:hAnsi="Times New Romans"/>
                <w:szCs w:val="21"/>
              </w:rPr>
            </w:pPr>
          </w:p>
        </w:tc>
        <w:tc>
          <w:tcPr>
            <w:tcW w:w="812" w:type="dxa"/>
            <w:gridSpan w:val="2"/>
          </w:tcPr>
          <w:p w:rsidR="000970B5" w:rsidRPr="007B26E9" w:rsidRDefault="000970B5" w:rsidP="00C321B0">
            <w:pPr>
              <w:rPr>
                <w:rFonts w:ascii="Times New Romans" w:eastAsia="仿宋_GB2312" w:hAnsi="Times New Romans"/>
                <w:szCs w:val="21"/>
              </w:rPr>
            </w:pPr>
            <w:r w:rsidRPr="007B26E9">
              <w:rPr>
                <w:rFonts w:ascii="Times New Romans" w:eastAsia="仿宋_GB2312" w:hAnsi="Times New Romans"/>
                <w:szCs w:val="21"/>
              </w:rPr>
              <w:t>39</w:t>
            </w:r>
            <w:r w:rsidRPr="007B26E9">
              <w:rPr>
                <w:rFonts w:ascii="Times New Romans" w:eastAsia="仿宋_GB2312" w:hAnsi="Times New Romans" w:hint="eastAsia"/>
                <w:szCs w:val="21"/>
              </w:rPr>
              <w:t>’</w:t>
            </w:r>
            <w:r w:rsidRPr="007B26E9">
              <w:rPr>
                <w:rFonts w:ascii="Times New Romans" w:eastAsia="仿宋_GB2312" w:hAnsi="Times New Romans"/>
                <w:szCs w:val="21"/>
              </w:rPr>
              <w:t>42</w:t>
            </w:r>
            <w:r w:rsidRPr="007B26E9">
              <w:rPr>
                <w:rFonts w:ascii="Times New Romans" w:eastAsia="仿宋_GB2312" w:hAnsi="Times New Romans" w:hint="eastAsia"/>
                <w:szCs w:val="21"/>
              </w:rPr>
              <w:t>”</w:t>
            </w:r>
            <w:r w:rsidRPr="007B26E9">
              <w:rPr>
                <w:rFonts w:ascii="Times New Romans" w:eastAsia="仿宋_GB2312" w:hAnsi="Times New Romans"/>
                <w:szCs w:val="21"/>
              </w:rPr>
              <w:t>——</w:t>
            </w:r>
          </w:p>
          <w:p w:rsidR="000970B5" w:rsidRPr="007B26E9" w:rsidRDefault="000970B5" w:rsidP="00C321B0">
            <w:pPr>
              <w:rPr>
                <w:rFonts w:ascii="Times New Romans" w:eastAsia="仿宋_GB2312" w:hAnsi="Times New Romans"/>
                <w:szCs w:val="21"/>
              </w:rPr>
            </w:pPr>
            <w:r w:rsidRPr="007B26E9">
              <w:rPr>
                <w:rFonts w:ascii="Times New Romans" w:eastAsia="仿宋_GB2312" w:hAnsi="Times New Romans"/>
                <w:szCs w:val="21"/>
              </w:rPr>
              <w:t>40</w:t>
            </w:r>
            <w:r w:rsidRPr="007B26E9">
              <w:rPr>
                <w:rFonts w:ascii="Times New Romans" w:eastAsia="仿宋_GB2312" w:hAnsi="Times New Romans" w:hint="eastAsia"/>
                <w:szCs w:val="21"/>
              </w:rPr>
              <w:t>’</w:t>
            </w:r>
            <w:r w:rsidRPr="007B26E9">
              <w:rPr>
                <w:rFonts w:ascii="Times New Romans" w:eastAsia="仿宋_GB2312" w:hAnsi="Times New Romans"/>
                <w:szCs w:val="21"/>
              </w:rPr>
              <w:t>40</w:t>
            </w:r>
            <w:r w:rsidRPr="007B26E9">
              <w:rPr>
                <w:rFonts w:ascii="Times New Romans" w:eastAsia="仿宋_GB2312" w:hAnsi="Times New Romans" w:hint="eastAsia"/>
                <w:szCs w:val="21"/>
              </w:rPr>
              <w:t>”</w:t>
            </w:r>
          </w:p>
        </w:tc>
        <w:tc>
          <w:tcPr>
            <w:tcW w:w="1254" w:type="dxa"/>
          </w:tcPr>
          <w:p w:rsidR="000970B5" w:rsidRDefault="000970B5" w:rsidP="00C321B0">
            <w:r w:rsidRPr="00CC7ED9">
              <w:rPr>
                <w:rFonts w:hint="eastAsia"/>
              </w:rPr>
              <w:t>老师生情并茂</w:t>
            </w:r>
            <w:r>
              <w:rPr>
                <w:rFonts w:hint="eastAsia"/>
              </w:rPr>
              <w:t>地演讲，激发了学生的激情，起到了升华的作用。</w:t>
            </w:r>
          </w:p>
          <w:p w:rsidR="000970B5" w:rsidRPr="007B26E9" w:rsidRDefault="000970B5" w:rsidP="00C321B0">
            <w:pPr>
              <w:rPr>
                <w:rFonts w:ascii="Times New Romans" w:eastAsia="仿宋_GB2312" w:hAnsi="Times New Romans"/>
                <w:szCs w:val="21"/>
              </w:rPr>
            </w:pPr>
          </w:p>
        </w:tc>
        <w:tc>
          <w:tcPr>
            <w:tcW w:w="1843" w:type="dxa"/>
          </w:tcPr>
          <w:p w:rsidR="000970B5" w:rsidRPr="007B26E9" w:rsidRDefault="000970B5" w:rsidP="00C321B0">
            <w:pPr>
              <w:rPr>
                <w:rFonts w:ascii="Times New Romans" w:eastAsia="仿宋_GB2312" w:hAnsi="Times New Romans"/>
                <w:szCs w:val="21"/>
              </w:rPr>
            </w:pPr>
            <w:r w:rsidRPr="007B26E9">
              <w:rPr>
                <w:rFonts w:hint="eastAsia"/>
                <w:color w:val="000000"/>
                <w:szCs w:val="21"/>
                <w:shd w:val="clear" w:color="auto" w:fill="FFFFFF"/>
              </w:rPr>
              <w:t>同学们，回看历史，中华民族的发展史就是一部各民族交往、交流、交融的历史。各民族在交往中加深了解，在交流中取长补短，在交融中实现共赢，共同推动着中华民族的成长和进步，在这种民族力量的推动下，新时期的中华民族定会朝着更好、更强的方向发展，为实现祖国的完全统一和中华民族的伟大复兴谱写美好篇章。</w:t>
            </w:r>
          </w:p>
        </w:tc>
        <w:tc>
          <w:tcPr>
            <w:tcW w:w="1134" w:type="dxa"/>
          </w:tcPr>
          <w:p w:rsidR="000970B5" w:rsidRPr="007B26E9" w:rsidRDefault="000970B5" w:rsidP="00C321B0">
            <w:pPr>
              <w:rPr>
                <w:rFonts w:ascii="Times New Romans" w:eastAsia="仿宋_GB2312" w:hAnsi="Times New Romans"/>
                <w:szCs w:val="21"/>
              </w:rPr>
            </w:pPr>
          </w:p>
        </w:tc>
        <w:tc>
          <w:tcPr>
            <w:tcW w:w="1893" w:type="dxa"/>
            <w:gridSpan w:val="2"/>
          </w:tcPr>
          <w:p w:rsidR="000970B5" w:rsidRPr="007B26E9" w:rsidRDefault="000970B5" w:rsidP="00C321B0">
            <w:pPr>
              <w:rPr>
                <w:rFonts w:ascii="Times New Romans" w:eastAsia="仿宋_GB2312" w:hAnsi="Times New Romans"/>
                <w:szCs w:val="21"/>
              </w:rPr>
            </w:pPr>
          </w:p>
        </w:tc>
      </w:tr>
      <w:tr w:rsidR="000970B5" w:rsidRPr="007B26E9" w:rsidTr="00C321B0">
        <w:trPr>
          <w:trHeight w:val="461"/>
        </w:trPr>
        <w:tc>
          <w:tcPr>
            <w:tcW w:w="1586" w:type="dxa"/>
            <w:tcBorders>
              <w:bottom w:val="double" w:sz="4" w:space="0" w:color="auto"/>
            </w:tcBorders>
          </w:tcPr>
          <w:p w:rsidR="000970B5" w:rsidRPr="007B26E9" w:rsidRDefault="000970B5" w:rsidP="00C321B0">
            <w:pPr>
              <w:rPr>
                <w:rFonts w:ascii="Times New Romans" w:eastAsia="仿宋_GB2312" w:hAnsi="Times New Romans"/>
                <w:szCs w:val="21"/>
              </w:rPr>
            </w:pPr>
            <w:r w:rsidRPr="007B26E9">
              <w:rPr>
                <w:rFonts w:ascii="Times New Romans" w:eastAsia="仿宋_GB2312" w:hAnsi="Times New Romans" w:hint="eastAsia"/>
                <w:szCs w:val="21"/>
              </w:rPr>
              <w:lastRenderedPageBreak/>
              <w:t>布置作业</w:t>
            </w:r>
          </w:p>
        </w:tc>
        <w:tc>
          <w:tcPr>
            <w:tcW w:w="812" w:type="dxa"/>
            <w:gridSpan w:val="2"/>
            <w:tcBorders>
              <w:bottom w:val="double" w:sz="4" w:space="0" w:color="auto"/>
            </w:tcBorders>
          </w:tcPr>
          <w:p w:rsidR="000970B5" w:rsidRPr="007B26E9" w:rsidRDefault="000970B5" w:rsidP="00C321B0">
            <w:pPr>
              <w:rPr>
                <w:rFonts w:ascii="Times New Romans" w:eastAsia="仿宋_GB2312" w:hAnsi="Times New Romans"/>
                <w:szCs w:val="21"/>
              </w:rPr>
            </w:pPr>
            <w:r w:rsidRPr="007B26E9">
              <w:rPr>
                <w:rFonts w:ascii="Times New Romans" w:eastAsia="仿宋_GB2312" w:hAnsi="Times New Romans"/>
                <w:szCs w:val="21"/>
              </w:rPr>
              <w:t>40</w:t>
            </w:r>
            <w:r w:rsidRPr="007B26E9">
              <w:rPr>
                <w:rFonts w:ascii="Times New Romans" w:eastAsia="仿宋_GB2312" w:hAnsi="Times New Romans" w:hint="eastAsia"/>
                <w:szCs w:val="21"/>
              </w:rPr>
              <w:t>’</w:t>
            </w:r>
            <w:r w:rsidRPr="007B26E9">
              <w:rPr>
                <w:rFonts w:ascii="Times New Romans" w:eastAsia="仿宋_GB2312" w:hAnsi="Times New Romans"/>
                <w:szCs w:val="21"/>
              </w:rPr>
              <w:t>40</w:t>
            </w:r>
            <w:r w:rsidRPr="007B26E9">
              <w:rPr>
                <w:rFonts w:ascii="Times New Romans" w:eastAsia="仿宋_GB2312" w:hAnsi="Times New Romans" w:hint="eastAsia"/>
                <w:szCs w:val="21"/>
              </w:rPr>
              <w:t>”</w:t>
            </w:r>
            <w:r w:rsidRPr="007B26E9">
              <w:rPr>
                <w:rFonts w:ascii="Times New Romans" w:eastAsia="仿宋_GB2312" w:hAnsi="Times New Romans"/>
                <w:szCs w:val="21"/>
              </w:rPr>
              <w:t>——40</w:t>
            </w:r>
            <w:r w:rsidRPr="007B26E9">
              <w:rPr>
                <w:rFonts w:ascii="Times New Romans" w:eastAsia="仿宋_GB2312" w:hAnsi="Times New Romans" w:hint="eastAsia"/>
                <w:szCs w:val="21"/>
              </w:rPr>
              <w:t>’</w:t>
            </w:r>
            <w:r w:rsidRPr="007B26E9">
              <w:rPr>
                <w:rFonts w:ascii="Times New Romans" w:eastAsia="仿宋_GB2312" w:hAnsi="Times New Romans"/>
                <w:szCs w:val="21"/>
              </w:rPr>
              <w:t>52</w:t>
            </w:r>
            <w:r w:rsidRPr="007B26E9">
              <w:rPr>
                <w:rFonts w:ascii="Times New Romans" w:eastAsia="仿宋_GB2312" w:hAnsi="Times New Romans" w:hint="eastAsia"/>
                <w:szCs w:val="21"/>
              </w:rPr>
              <w:t>”</w:t>
            </w:r>
          </w:p>
        </w:tc>
        <w:tc>
          <w:tcPr>
            <w:tcW w:w="1254" w:type="dxa"/>
            <w:tcBorders>
              <w:bottom w:val="double" w:sz="4" w:space="0" w:color="auto"/>
            </w:tcBorders>
          </w:tcPr>
          <w:p w:rsidR="000970B5" w:rsidRPr="007B26E9" w:rsidRDefault="000970B5" w:rsidP="00C321B0">
            <w:pPr>
              <w:rPr>
                <w:rFonts w:ascii="Times New Romans" w:eastAsia="仿宋_GB2312" w:hAnsi="Times New Romans"/>
                <w:szCs w:val="21"/>
              </w:rPr>
            </w:pPr>
          </w:p>
        </w:tc>
        <w:tc>
          <w:tcPr>
            <w:tcW w:w="1843" w:type="dxa"/>
            <w:tcBorders>
              <w:bottom w:val="double" w:sz="4" w:space="0" w:color="auto"/>
            </w:tcBorders>
          </w:tcPr>
          <w:p w:rsidR="000970B5" w:rsidRPr="001E50B1" w:rsidRDefault="000970B5" w:rsidP="00C321B0">
            <w:pPr>
              <w:adjustRightInd w:val="0"/>
              <w:rPr>
                <w:rFonts w:ascii="Times New Roman" w:hAnsi="Times New Roman"/>
                <w:color w:val="000000"/>
                <w:szCs w:val="21"/>
                <w:shd w:val="clear" w:color="auto" w:fill="FFFFFF"/>
              </w:rPr>
            </w:pPr>
            <w:r w:rsidRPr="001E50B1">
              <w:rPr>
                <w:rFonts w:ascii="Times New Roman" w:hAnsi="Times New Roman" w:hint="eastAsia"/>
                <w:bCs/>
                <w:color w:val="000000"/>
                <w:szCs w:val="21"/>
                <w:shd w:val="clear" w:color="auto" w:fill="FFFFFF"/>
              </w:rPr>
              <w:t>请结合本课的学习，史论结合，写一篇不少于</w:t>
            </w:r>
            <w:r w:rsidRPr="001E50B1">
              <w:rPr>
                <w:rFonts w:ascii="Times New Roman" w:hAnsi="Times New Roman"/>
                <w:bCs/>
                <w:color w:val="000000"/>
                <w:szCs w:val="21"/>
                <w:shd w:val="clear" w:color="auto" w:fill="FFFFFF"/>
              </w:rPr>
              <w:t>200</w:t>
            </w:r>
            <w:r w:rsidRPr="001E50B1">
              <w:rPr>
                <w:rFonts w:ascii="Times New Roman" w:hAnsi="Times New Roman" w:hint="eastAsia"/>
                <w:bCs/>
                <w:color w:val="000000"/>
                <w:szCs w:val="21"/>
                <w:shd w:val="clear" w:color="auto" w:fill="FFFFFF"/>
              </w:rPr>
              <w:t>字的</w:t>
            </w:r>
            <w:r w:rsidRPr="001E50B1">
              <w:rPr>
                <w:rFonts w:hint="eastAsia"/>
                <w:bCs/>
                <w:color w:val="000000"/>
                <w:szCs w:val="21"/>
                <w:shd w:val="clear" w:color="auto" w:fill="FFFFFF"/>
              </w:rPr>
              <w:t>关于孝文帝改革的历史</w:t>
            </w:r>
            <w:r w:rsidRPr="001E50B1">
              <w:rPr>
                <w:rFonts w:ascii="Times New Roman" w:hAnsi="Times New Roman" w:hint="eastAsia"/>
                <w:bCs/>
                <w:color w:val="000000"/>
                <w:szCs w:val="21"/>
                <w:shd w:val="clear" w:color="auto" w:fill="FFFFFF"/>
              </w:rPr>
              <w:t>小论文。</w:t>
            </w:r>
          </w:p>
          <w:p w:rsidR="000970B5" w:rsidRPr="007B26E9" w:rsidRDefault="000970B5" w:rsidP="00C321B0">
            <w:pPr>
              <w:rPr>
                <w:rFonts w:ascii="Times New Romans" w:eastAsia="仿宋_GB2312" w:hAnsi="Times New Romans"/>
                <w:szCs w:val="21"/>
              </w:rPr>
            </w:pPr>
          </w:p>
        </w:tc>
        <w:tc>
          <w:tcPr>
            <w:tcW w:w="1134" w:type="dxa"/>
            <w:tcBorders>
              <w:bottom w:val="double" w:sz="4" w:space="0" w:color="auto"/>
            </w:tcBorders>
          </w:tcPr>
          <w:p w:rsidR="000970B5" w:rsidRPr="007B26E9" w:rsidRDefault="000970B5" w:rsidP="00C321B0">
            <w:pPr>
              <w:rPr>
                <w:rFonts w:ascii="Times New Romans" w:eastAsia="仿宋_GB2312" w:hAnsi="Times New Romans"/>
                <w:szCs w:val="21"/>
              </w:rPr>
            </w:pPr>
          </w:p>
        </w:tc>
        <w:tc>
          <w:tcPr>
            <w:tcW w:w="1893" w:type="dxa"/>
            <w:gridSpan w:val="2"/>
            <w:tcBorders>
              <w:bottom w:val="double" w:sz="4" w:space="0" w:color="auto"/>
            </w:tcBorders>
          </w:tcPr>
          <w:p w:rsidR="000970B5" w:rsidRPr="00405CB5" w:rsidRDefault="000970B5" w:rsidP="00C321B0">
            <w:pPr>
              <w:rPr>
                <w:b/>
                <w:color w:val="984806"/>
              </w:rPr>
            </w:pPr>
            <w:r w:rsidRPr="00405CB5">
              <w:rPr>
                <w:rFonts w:hint="eastAsia"/>
                <w:b/>
                <w:color w:val="984806"/>
              </w:rPr>
              <w:t>通过电子书包查看课堂统计，可以知道本节课的学习目标实现了多少，指出学生掌握不好、课后需要进一步巩固的知识，从而有针对性地布置课后作业。</w:t>
            </w:r>
          </w:p>
          <w:p w:rsidR="000970B5" w:rsidRPr="007B26E9" w:rsidRDefault="000970B5" w:rsidP="00C321B0">
            <w:pPr>
              <w:rPr>
                <w:rFonts w:ascii="Times New Romans" w:eastAsia="仿宋_GB2312" w:hAnsi="Times New Romans"/>
                <w:szCs w:val="21"/>
              </w:rPr>
            </w:pPr>
          </w:p>
        </w:tc>
      </w:tr>
    </w:tbl>
    <w:p w:rsidR="000970B5" w:rsidRDefault="000970B5" w:rsidP="000970B5">
      <w:pPr>
        <w:rPr>
          <w:rFonts w:ascii="Times New Romans" w:eastAsia="仿宋_GB2312" w:hAnsi="Times New Romans"/>
          <w:kern w:val="0"/>
        </w:rPr>
      </w:pPr>
      <w:r w:rsidRPr="00EC16B1">
        <w:rPr>
          <w:rFonts w:ascii="Times New Romans" w:eastAsia="仿宋_GB2312" w:hAnsi="Times New Romans" w:hint="eastAsia"/>
          <w:kern w:val="0"/>
        </w:rPr>
        <w:t>注：此模板可另附纸，为教学案例和教学论文的发表奠定基础。</w:t>
      </w:r>
    </w:p>
    <w:p w:rsidR="000970B5" w:rsidRDefault="000970B5" w:rsidP="000970B5">
      <w:pPr>
        <w:rPr>
          <w:rFonts w:ascii="Times New Romans" w:eastAsia="仿宋_GB2312" w:hAnsi="Times New Romans"/>
          <w:kern w:val="0"/>
        </w:rPr>
      </w:pPr>
    </w:p>
    <w:p w:rsidR="000970B5" w:rsidRDefault="000970B5" w:rsidP="000970B5">
      <w:pPr>
        <w:rPr>
          <w:rFonts w:ascii="Times New Romans" w:eastAsia="仿宋_GB2312" w:hAnsi="Times New Romans"/>
          <w:kern w:val="0"/>
        </w:rPr>
      </w:pPr>
    </w:p>
    <w:p w:rsidR="000970B5" w:rsidRDefault="000970B5" w:rsidP="000970B5">
      <w:pPr>
        <w:rPr>
          <w:rFonts w:ascii="Times New Romans" w:eastAsia="仿宋_GB2312" w:hAnsi="Times New Romans"/>
          <w:kern w:val="0"/>
        </w:rPr>
      </w:pPr>
    </w:p>
    <w:p w:rsidR="000970B5" w:rsidRDefault="000970B5" w:rsidP="000970B5">
      <w:pPr>
        <w:rPr>
          <w:rFonts w:ascii="Times New Romans" w:eastAsia="仿宋_GB2312" w:hAnsi="Times New Romans"/>
          <w:kern w:val="0"/>
        </w:rPr>
      </w:pPr>
    </w:p>
    <w:p w:rsidR="000970B5" w:rsidRDefault="000970B5" w:rsidP="000970B5">
      <w:pPr>
        <w:rPr>
          <w:rFonts w:ascii="Times New Romans" w:eastAsia="仿宋_GB2312" w:hAnsi="Times New Romans"/>
          <w:kern w:val="0"/>
        </w:rPr>
      </w:pPr>
    </w:p>
    <w:p w:rsidR="000970B5" w:rsidRDefault="000970B5" w:rsidP="000970B5">
      <w:pPr>
        <w:rPr>
          <w:rFonts w:ascii="Times New Romans" w:eastAsia="仿宋_GB2312" w:hAnsi="Times New Romans"/>
          <w:kern w:val="0"/>
        </w:rPr>
      </w:pPr>
    </w:p>
    <w:p w:rsidR="000970B5" w:rsidRDefault="000970B5" w:rsidP="000970B5">
      <w:pPr>
        <w:rPr>
          <w:rFonts w:ascii="Times New Romans" w:eastAsia="仿宋_GB2312" w:hAnsi="Times New Romans"/>
          <w:kern w:val="0"/>
        </w:rPr>
      </w:pPr>
    </w:p>
    <w:p w:rsidR="000970B5" w:rsidRDefault="000970B5" w:rsidP="000970B5">
      <w:pPr>
        <w:adjustRightInd w:val="0"/>
        <w:snapToGrid w:val="0"/>
        <w:spacing w:afterLines="30" w:line="520" w:lineRule="exact"/>
        <w:jc w:val="center"/>
        <w:rPr>
          <w:rFonts w:ascii="Times New Romans" w:eastAsia="方正小标宋简体" w:hAnsi="Times New Romans"/>
          <w:sz w:val="32"/>
          <w:szCs w:val="32"/>
        </w:rPr>
      </w:pPr>
    </w:p>
    <w:p w:rsidR="000970B5" w:rsidRDefault="000970B5" w:rsidP="000970B5">
      <w:pPr>
        <w:adjustRightInd w:val="0"/>
        <w:snapToGrid w:val="0"/>
        <w:spacing w:afterLines="30" w:line="520" w:lineRule="exact"/>
        <w:jc w:val="center"/>
        <w:rPr>
          <w:rFonts w:ascii="Times New Romans" w:eastAsia="方正小标宋简体" w:hAnsi="Times New Romans"/>
          <w:sz w:val="32"/>
          <w:szCs w:val="32"/>
        </w:rPr>
      </w:pPr>
    </w:p>
    <w:p w:rsidR="000970B5" w:rsidRDefault="000970B5" w:rsidP="000970B5">
      <w:pPr>
        <w:adjustRightInd w:val="0"/>
        <w:snapToGrid w:val="0"/>
        <w:spacing w:afterLines="30" w:line="520" w:lineRule="exact"/>
        <w:jc w:val="center"/>
        <w:rPr>
          <w:rFonts w:ascii="Times New Romans" w:eastAsia="方正小标宋简体" w:hAnsi="Times New Romans"/>
          <w:sz w:val="32"/>
          <w:szCs w:val="32"/>
        </w:rPr>
      </w:pPr>
    </w:p>
    <w:p w:rsidR="000970B5" w:rsidRDefault="000970B5" w:rsidP="000970B5">
      <w:pPr>
        <w:adjustRightInd w:val="0"/>
        <w:snapToGrid w:val="0"/>
        <w:spacing w:afterLines="30" w:line="520" w:lineRule="exact"/>
        <w:jc w:val="center"/>
        <w:rPr>
          <w:rFonts w:ascii="Times New Romans" w:eastAsia="方正小标宋简体" w:hAnsi="Times New Romans"/>
          <w:sz w:val="32"/>
          <w:szCs w:val="32"/>
        </w:rPr>
      </w:pPr>
    </w:p>
    <w:p w:rsidR="000970B5" w:rsidRDefault="000970B5" w:rsidP="000970B5">
      <w:pPr>
        <w:adjustRightInd w:val="0"/>
        <w:snapToGrid w:val="0"/>
        <w:spacing w:afterLines="30" w:line="520" w:lineRule="exact"/>
        <w:jc w:val="center"/>
        <w:rPr>
          <w:rFonts w:ascii="Times New Romans" w:eastAsia="方正小标宋简体" w:hAnsi="Times New Romans"/>
          <w:sz w:val="32"/>
          <w:szCs w:val="32"/>
        </w:rPr>
      </w:pPr>
    </w:p>
    <w:p w:rsidR="000970B5" w:rsidRDefault="000970B5" w:rsidP="000970B5">
      <w:pPr>
        <w:adjustRightInd w:val="0"/>
        <w:snapToGrid w:val="0"/>
        <w:spacing w:afterLines="30" w:line="520" w:lineRule="exact"/>
        <w:jc w:val="center"/>
        <w:rPr>
          <w:rFonts w:ascii="Times New Romans" w:eastAsia="方正小标宋简体" w:hAnsi="Times New Romans"/>
          <w:sz w:val="32"/>
          <w:szCs w:val="32"/>
        </w:rPr>
      </w:pPr>
    </w:p>
    <w:p w:rsidR="000970B5" w:rsidRDefault="000970B5" w:rsidP="000970B5">
      <w:pPr>
        <w:adjustRightInd w:val="0"/>
        <w:snapToGrid w:val="0"/>
        <w:spacing w:afterLines="30" w:line="520" w:lineRule="exact"/>
        <w:jc w:val="center"/>
        <w:rPr>
          <w:rFonts w:ascii="Times New Romans" w:eastAsia="方正小标宋简体" w:hAnsi="Times New Romans"/>
          <w:sz w:val="32"/>
          <w:szCs w:val="32"/>
        </w:rPr>
      </w:pPr>
    </w:p>
    <w:p w:rsidR="000970B5" w:rsidRDefault="000970B5" w:rsidP="000970B5">
      <w:pPr>
        <w:adjustRightInd w:val="0"/>
        <w:snapToGrid w:val="0"/>
        <w:spacing w:afterLines="30" w:line="520" w:lineRule="exact"/>
        <w:jc w:val="center"/>
        <w:rPr>
          <w:rFonts w:ascii="Times New Romans" w:eastAsia="方正小标宋简体" w:hAnsi="Times New Romans"/>
          <w:sz w:val="32"/>
          <w:szCs w:val="32"/>
        </w:rPr>
      </w:pPr>
    </w:p>
    <w:p w:rsidR="000970B5" w:rsidRDefault="000970B5" w:rsidP="000970B5">
      <w:pPr>
        <w:adjustRightInd w:val="0"/>
        <w:snapToGrid w:val="0"/>
        <w:spacing w:afterLines="30" w:line="520" w:lineRule="exact"/>
        <w:jc w:val="center"/>
        <w:rPr>
          <w:rFonts w:ascii="Times New Romans" w:eastAsia="方正小标宋简体" w:hAnsi="Times New Romans"/>
          <w:sz w:val="32"/>
          <w:szCs w:val="32"/>
        </w:rPr>
      </w:pPr>
    </w:p>
    <w:p w:rsidR="000970B5" w:rsidRDefault="000970B5" w:rsidP="000970B5">
      <w:pPr>
        <w:adjustRightInd w:val="0"/>
        <w:snapToGrid w:val="0"/>
        <w:spacing w:afterLines="30" w:line="520" w:lineRule="exact"/>
        <w:jc w:val="center"/>
        <w:rPr>
          <w:rFonts w:ascii="Times New Romans" w:eastAsia="方正小标宋简体" w:hAnsi="Times New Romans"/>
          <w:sz w:val="32"/>
          <w:szCs w:val="32"/>
        </w:rPr>
      </w:pPr>
    </w:p>
    <w:p w:rsidR="000970B5" w:rsidRDefault="000970B5" w:rsidP="000970B5">
      <w:pPr>
        <w:adjustRightInd w:val="0"/>
        <w:snapToGrid w:val="0"/>
        <w:spacing w:afterLines="30" w:line="520" w:lineRule="exact"/>
        <w:jc w:val="center"/>
        <w:rPr>
          <w:rFonts w:ascii="Times New Romans" w:eastAsia="方正小标宋简体" w:hAnsi="Times New Romans"/>
          <w:sz w:val="32"/>
          <w:szCs w:val="32"/>
        </w:rPr>
      </w:pPr>
    </w:p>
    <w:p w:rsidR="00000000" w:rsidRDefault="000970B5"/>
    <w:sectPr w:rsidR="000000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s">
    <w:altName w:val="Times New Roman"/>
    <w:panose1 w:val="00000000000000000000"/>
    <w:charset w:val="00"/>
    <w:family w:val="roman"/>
    <w:notTrueType/>
    <w:pitch w:val="default"/>
    <w:sig w:usb0="00000003" w:usb1="00000000" w:usb2="00000000" w:usb3="00000000" w:csb0="00000001" w:csb1="00000000"/>
  </w:font>
  <w:font w:name="仿宋_GB2312">
    <w:altName w:val="微软雅黑"/>
    <w:charset w:val="86"/>
    <w:family w:val="modern"/>
    <w:pitch w:val="fixed"/>
    <w:sig w:usb0="00000001" w:usb1="080E0000" w:usb2="00000010" w:usb3="00000000" w:csb0="00040000"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970B5"/>
    <w:rsid w:val="000970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0B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425</Words>
  <Characters>2428</Characters>
  <Application>Microsoft Office Word</Application>
  <DocSecurity>0</DocSecurity>
  <Lines>20</Lines>
  <Paragraphs>5</Paragraphs>
  <ScaleCrop>false</ScaleCrop>
  <Company>CHINA</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2017-01-19T06:28:00Z</dcterms:created>
  <dcterms:modified xsi:type="dcterms:W3CDTF">2017-01-19T06:28:00Z</dcterms:modified>
</cp:coreProperties>
</file>