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01" w:rsidRDefault="00F23401" w:rsidP="00F23401">
      <w:pPr>
        <w:rPr>
          <w:rFonts w:ascii="Times New Romans" w:eastAsia="仿宋_GB2312" w:hAnsi="Times New Romans"/>
          <w:b/>
          <w:sz w:val="32"/>
          <w:szCs w:val="32"/>
        </w:rPr>
      </w:pPr>
      <w:r>
        <w:rPr>
          <w:rFonts w:ascii="Times New Romans" w:eastAsia="仿宋_GB2312" w:hAnsi="Times New Romans" w:hint="eastAsia"/>
          <w:sz w:val="32"/>
          <w:szCs w:val="32"/>
        </w:rPr>
        <w:t>附表</w:t>
      </w:r>
      <w:r>
        <w:rPr>
          <w:rFonts w:ascii="Times New Romans" w:eastAsia="仿宋_GB2312" w:hAnsi="Times New Romans" w:hint="eastAsia"/>
          <w:sz w:val="32"/>
          <w:szCs w:val="32"/>
        </w:rPr>
        <w:t>2</w:t>
      </w:r>
    </w:p>
    <w:p w:rsidR="00F23401" w:rsidRDefault="00F23401" w:rsidP="00F23401">
      <w:pPr>
        <w:spacing w:afterLines="30" w:line="520" w:lineRule="exact"/>
        <w:jc w:val="center"/>
        <w:rPr>
          <w:rFonts w:ascii="Times New Romans" w:eastAsia="方正小标宋简体" w:hAnsi="Times New Romans"/>
          <w:spacing w:val="-20"/>
          <w:sz w:val="32"/>
          <w:szCs w:val="32"/>
        </w:rPr>
      </w:pPr>
      <w:r>
        <w:rPr>
          <w:rFonts w:ascii="Times New Romans" w:eastAsia="方正小标宋简体" w:hAnsi="Times New Romans" w:hint="eastAsia"/>
          <w:sz w:val="32"/>
          <w:szCs w:val="32"/>
        </w:rPr>
        <w:t>2017</w:t>
      </w:r>
      <w:r>
        <w:rPr>
          <w:rFonts w:ascii="Times New Romans" w:eastAsia="方正小标宋简体" w:hAnsi="Times New Romans" w:hint="eastAsia"/>
          <w:sz w:val="32"/>
          <w:szCs w:val="32"/>
        </w:rPr>
        <w:t>年观摩活动教学反思表</w:t>
      </w:r>
    </w:p>
    <w:tbl>
      <w:tblPr>
        <w:tblW w:w="0" w:type="auto"/>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494"/>
        <w:gridCol w:w="3828"/>
        <w:gridCol w:w="963"/>
        <w:gridCol w:w="2722"/>
      </w:tblGrid>
      <w:tr w:rsidR="00F23401" w:rsidTr="0036414B">
        <w:trPr>
          <w:trHeight w:val="473"/>
        </w:trPr>
        <w:tc>
          <w:tcPr>
            <w:tcW w:w="1494" w:type="dxa"/>
            <w:tcBorders>
              <w:bottom w:val="single" w:sz="4" w:space="0" w:color="auto"/>
            </w:tcBorders>
            <w:vAlign w:val="center"/>
          </w:tcPr>
          <w:p w:rsidR="00F23401" w:rsidRDefault="00F23401" w:rsidP="0036414B">
            <w:pPr>
              <w:jc w:val="center"/>
              <w:rPr>
                <w:rFonts w:ascii="Times New Romans" w:eastAsia="仿宋_GB2312" w:hAnsi="Times New Romans"/>
                <w:sz w:val="24"/>
              </w:rPr>
            </w:pPr>
            <w:r>
              <w:rPr>
                <w:rFonts w:ascii="Times New Romans" w:eastAsia="仿宋_GB2312" w:hAnsi="Times New Romans" w:hint="eastAsia"/>
                <w:sz w:val="24"/>
              </w:rPr>
              <w:t>学校</w:t>
            </w:r>
          </w:p>
        </w:tc>
        <w:tc>
          <w:tcPr>
            <w:tcW w:w="7513" w:type="dxa"/>
            <w:gridSpan w:val="3"/>
            <w:tcBorders>
              <w:bottom w:val="single" w:sz="4" w:space="0" w:color="auto"/>
            </w:tcBorders>
            <w:vAlign w:val="center"/>
          </w:tcPr>
          <w:p w:rsidR="00F23401" w:rsidRDefault="00F23401" w:rsidP="0036414B">
            <w:pPr>
              <w:rPr>
                <w:rFonts w:ascii="Times New Romans" w:eastAsia="仿宋_GB2312" w:hAnsi="Times New Romans"/>
                <w:color w:val="993300"/>
                <w:sz w:val="24"/>
              </w:rPr>
            </w:pPr>
            <w:r>
              <w:rPr>
                <w:rFonts w:ascii="Times New Romans" w:eastAsia="仿宋_GB2312" w:hAnsi="Times New Romans" w:hint="eastAsia"/>
                <w:color w:val="993300"/>
                <w:sz w:val="24"/>
              </w:rPr>
              <w:t>河北省石家庄市高邑县旺佳双语实验学校</w:t>
            </w:r>
          </w:p>
        </w:tc>
      </w:tr>
      <w:tr w:rsidR="00F23401" w:rsidTr="0036414B">
        <w:trPr>
          <w:trHeight w:val="421"/>
        </w:trPr>
        <w:tc>
          <w:tcPr>
            <w:tcW w:w="1494" w:type="dxa"/>
            <w:tcBorders>
              <w:top w:val="single" w:sz="4" w:space="0" w:color="auto"/>
              <w:bottom w:val="single" w:sz="4" w:space="0" w:color="auto"/>
            </w:tcBorders>
            <w:vAlign w:val="center"/>
          </w:tcPr>
          <w:p w:rsidR="00F23401" w:rsidRDefault="00F23401" w:rsidP="0036414B">
            <w:pPr>
              <w:jc w:val="center"/>
              <w:rPr>
                <w:rFonts w:ascii="Times New Romans" w:eastAsia="仿宋_GB2312" w:hAnsi="Times New Romans"/>
                <w:sz w:val="24"/>
              </w:rPr>
            </w:pPr>
            <w:r>
              <w:rPr>
                <w:rFonts w:ascii="Times New Romans" w:eastAsia="仿宋_GB2312" w:hAnsi="Times New Romans" w:hint="eastAsia"/>
                <w:sz w:val="24"/>
              </w:rPr>
              <w:t>课名</w:t>
            </w:r>
          </w:p>
        </w:tc>
        <w:tc>
          <w:tcPr>
            <w:tcW w:w="3828" w:type="dxa"/>
            <w:tcBorders>
              <w:top w:val="single" w:sz="4" w:space="0" w:color="auto"/>
              <w:bottom w:val="single" w:sz="4" w:space="0" w:color="auto"/>
              <w:right w:val="single" w:sz="4" w:space="0" w:color="auto"/>
            </w:tcBorders>
            <w:vAlign w:val="center"/>
          </w:tcPr>
          <w:p w:rsidR="00F23401" w:rsidRDefault="00F23401" w:rsidP="0036414B">
            <w:pPr>
              <w:rPr>
                <w:rFonts w:ascii="Times New Romans" w:eastAsia="仿宋_GB2312" w:hAnsi="Times New Romans"/>
                <w:sz w:val="24"/>
              </w:rPr>
            </w:pPr>
            <w:r>
              <w:rPr>
                <w:rFonts w:ascii="Times New Romans" w:eastAsia="仿宋_GB2312" w:hAnsi="Times New Romans" w:hint="eastAsia"/>
                <w:color w:val="993300"/>
                <w:sz w:val="24"/>
              </w:rPr>
              <w:t>探索解决包含与排除问题的方法</w:t>
            </w:r>
          </w:p>
        </w:tc>
        <w:tc>
          <w:tcPr>
            <w:tcW w:w="963" w:type="dxa"/>
            <w:tcBorders>
              <w:top w:val="single" w:sz="4" w:space="0" w:color="auto"/>
              <w:left w:val="single" w:sz="4" w:space="0" w:color="auto"/>
              <w:bottom w:val="single" w:sz="4" w:space="0" w:color="auto"/>
              <w:right w:val="single" w:sz="4" w:space="0" w:color="auto"/>
            </w:tcBorders>
            <w:vAlign w:val="center"/>
          </w:tcPr>
          <w:p w:rsidR="00F23401" w:rsidRDefault="00F23401" w:rsidP="0036414B">
            <w:pPr>
              <w:rPr>
                <w:rFonts w:ascii="Times New Romans" w:eastAsia="仿宋_GB2312" w:hAnsi="Times New Romans"/>
                <w:sz w:val="24"/>
              </w:rPr>
            </w:pPr>
            <w:r>
              <w:rPr>
                <w:rFonts w:ascii="Times New Romans" w:eastAsia="仿宋_GB2312" w:hAnsi="Times New Romans" w:hint="eastAsia"/>
                <w:sz w:val="24"/>
              </w:rPr>
              <w:t>教师</w:t>
            </w:r>
          </w:p>
        </w:tc>
        <w:tc>
          <w:tcPr>
            <w:tcW w:w="2722" w:type="dxa"/>
            <w:tcBorders>
              <w:top w:val="single" w:sz="4" w:space="0" w:color="auto"/>
              <w:left w:val="single" w:sz="4" w:space="0" w:color="auto"/>
              <w:bottom w:val="single" w:sz="4" w:space="0" w:color="auto"/>
            </w:tcBorders>
            <w:vAlign w:val="center"/>
          </w:tcPr>
          <w:p w:rsidR="00F23401" w:rsidRDefault="00F23401" w:rsidP="0036414B">
            <w:pPr>
              <w:rPr>
                <w:rFonts w:ascii="Times New Romans" w:eastAsia="仿宋_GB2312" w:hAnsi="Times New Romans"/>
                <w:sz w:val="24"/>
              </w:rPr>
            </w:pPr>
            <w:r>
              <w:rPr>
                <w:rFonts w:ascii="Times New Romans" w:eastAsia="仿宋_GB2312" w:hAnsi="Times New Romans" w:hint="eastAsia"/>
                <w:color w:val="993300"/>
                <w:sz w:val="24"/>
              </w:rPr>
              <w:t>李惠惠</w:t>
            </w:r>
          </w:p>
        </w:tc>
      </w:tr>
      <w:tr w:rsidR="00F23401" w:rsidTr="0036414B">
        <w:trPr>
          <w:trHeight w:val="412"/>
        </w:trPr>
        <w:tc>
          <w:tcPr>
            <w:tcW w:w="1494" w:type="dxa"/>
            <w:tcBorders>
              <w:top w:val="single" w:sz="4" w:space="0" w:color="auto"/>
              <w:bottom w:val="single" w:sz="4" w:space="0" w:color="auto"/>
            </w:tcBorders>
            <w:vAlign w:val="center"/>
          </w:tcPr>
          <w:p w:rsidR="00F23401" w:rsidRDefault="00F23401" w:rsidP="0036414B">
            <w:pPr>
              <w:jc w:val="center"/>
              <w:rPr>
                <w:rFonts w:ascii="Times New Romans" w:eastAsia="仿宋_GB2312" w:hAnsi="Times New Romans"/>
                <w:sz w:val="24"/>
              </w:rPr>
            </w:pPr>
            <w:r>
              <w:rPr>
                <w:rFonts w:ascii="Times New Romans" w:eastAsia="仿宋_GB2312" w:hAnsi="Times New Romans" w:hint="eastAsia"/>
                <w:sz w:val="24"/>
              </w:rPr>
              <w:t>学科</w:t>
            </w:r>
          </w:p>
        </w:tc>
        <w:tc>
          <w:tcPr>
            <w:tcW w:w="3828" w:type="dxa"/>
            <w:tcBorders>
              <w:top w:val="single" w:sz="4" w:space="0" w:color="auto"/>
              <w:bottom w:val="single" w:sz="4" w:space="0" w:color="auto"/>
              <w:right w:val="single" w:sz="4" w:space="0" w:color="auto"/>
            </w:tcBorders>
            <w:vAlign w:val="center"/>
          </w:tcPr>
          <w:p w:rsidR="00F23401" w:rsidRDefault="00F23401" w:rsidP="0036414B">
            <w:pPr>
              <w:rPr>
                <w:rFonts w:ascii="Times New Romans" w:eastAsia="仿宋_GB2312" w:hAnsi="Times New Romans"/>
                <w:sz w:val="24"/>
              </w:rPr>
            </w:pPr>
            <w:r>
              <w:rPr>
                <w:rFonts w:ascii="Times New Romans" w:eastAsia="仿宋_GB2312" w:hAnsi="Times New Romans" w:hint="eastAsia"/>
                <w:sz w:val="24"/>
              </w:rPr>
              <w:t>数学</w:t>
            </w:r>
          </w:p>
        </w:tc>
        <w:tc>
          <w:tcPr>
            <w:tcW w:w="963" w:type="dxa"/>
            <w:tcBorders>
              <w:top w:val="single" w:sz="4" w:space="0" w:color="auto"/>
              <w:left w:val="single" w:sz="4" w:space="0" w:color="auto"/>
              <w:bottom w:val="single" w:sz="4" w:space="0" w:color="auto"/>
              <w:right w:val="single" w:sz="4" w:space="0" w:color="auto"/>
            </w:tcBorders>
            <w:vAlign w:val="center"/>
          </w:tcPr>
          <w:p w:rsidR="00F23401" w:rsidRDefault="00F23401" w:rsidP="0036414B">
            <w:pPr>
              <w:rPr>
                <w:rFonts w:ascii="Times New Romans" w:eastAsia="仿宋_GB2312" w:hAnsi="Times New Romans"/>
                <w:sz w:val="24"/>
              </w:rPr>
            </w:pPr>
            <w:r>
              <w:rPr>
                <w:rFonts w:ascii="Times New Romans" w:eastAsia="仿宋_GB2312" w:hAnsi="Times New Romans" w:hint="eastAsia"/>
                <w:sz w:val="24"/>
              </w:rPr>
              <w:t>年级</w:t>
            </w:r>
          </w:p>
        </w:tc>
        <w:tc>
          <w:tcPr>
            <w:tcW w:w="2722" w:type="dxa"/>
            <w:tcBorders>
              <w:top w:val="single" w:sz="4" w:space="0" w:color="auto"/>
              <w:left w:val="single" w:sz="4" w:space="0" w:color="auto"/>
              <w:bottom w:val="single" w:sz="4" w:space="0" w:color="auto"/>
            </w:tcBorders>
            <w:vAlign w:val="center"/>
          </w:tcPr>
          <w:p w:rsidR="00F23401" w:rsidRDefault="00F23401" w:rsidP="0036414B">
            <w:pPr>
              <w:rPr>
                <w:rFonts w:ascii="Times New Romans" w:eastAsia="仿宋_GB2312" w:hAnsi="Times New Romans"/>
                <w:sz w:val="24"/>
              </w:rPr>
            </w:pPr>
            <w:r>
              <w:rPr>
                <w:rFonts w:ascii="Times New Romans" w:eastAsia="仿宋_GB2312" w:hAnsi="Times New Romans" w:hint="eastAsia"/>
                <w:sz w:val="24"/>
              </w:rPr>
              <w:t>五年级</w:t>
            </w:r>
          </w:p>
        </w:tc>
      </w:tr>
      <w:tr w:rsidR="00F23401" w:rsidTr="0036414B">
        <w:trPr>
          <w:trHeight w:val="387"/>
        </w:trPr>
        <w:tc>
          <w:tcPr>
            <w:tcW w:w="9007" w:type="dxa"/>
            <w:gridSpan w:val="4"/>
            <w:tcBorders>
              <w:top w:val="single" w:sz="4" w:space="0" w:color="auto"/>
              <w:bottom w:val="single" w:sz="4" w:space="0" w:color="auto"/>
            </w:tcBorders>
            <w:vAlign w:val="center"/>
          </w:tcPr>
          <w:p w:rsidR="00F23401" w:rsidRDefault="00F23401" w:rsidP="0036414B">
            <w:pPr>
              <w:rPr>
                <w:rFonts w:ascii="Times New Romans" w:eastAsia="仿宋_GB2312" w:hAnsi="Times New Romans"/>
                <w:sz w:val="24"/>
              </w:rPr>
            </w:pPr>
            <w:r>
              <w:rPr>
                <w:rFonts w:ascii="Times New Romans" w:eastAsia="仿宋_GB2312" w:hAnsi="Times New Romans" w:hint="eastAsia"/>
                <w:sz w:val="24"/>
              </w:rPr>
              <w:t>1.</w:t>
            </w:r>
            <w:r>
              <w:rPr>
                <w:rFonts w:ascii="Times New Romans" w:eastAsia="仿宋_GB2312" w:hAnsi="Times New Romans" w:hint="eastAsia"/>
                <w:sz w:val="24"/>
              </w:rPr>
              <w:t>应用了哪种新媒体和新技术的哪些功能，效果如何？</w:t>
            </w:r>
            <w:r>
              <w:rPr>
                <w:rFonts w:ascii="Times New Romans" w:eastAsia="仿宋_GB2312" w:hAnsi="Times New Romans" w:hint="eastAsia"/>
                <w:sz w:val="24"/>
              </w:rPr>
              <w:t xml:space="preserve"> </w:t>
            </w:r>
          </w:p>
        </w:tc>
      </w:tr>
      <w:tr w:rsidR="00F23401" w:rsidTr="0036414B">
        <w:trPr>
          <w:trHeight w:val="2016"/>
        </w:trPr>
        <w:tc>
          <w:tcPr>
            <w:tcW w:w="9007" w:type="dxa"/>
            <w:gridSpan w:val="4"/>
            <w:tcBorders>
              <w:top w:val="single" w:sz="4" w:space="0" w:color="auto"/>
            </w:tcBorders>
          </w:tcPr>
          <w:p w:rsidR="00F23401" w:rsidRPr="003A0DA8" w:rsidRDefault="00F23401" w:rsidP="0036414B">
            <w:pPr>
              <w:ind w:firstLineChars="100" w:firstLine="240"/>
              <w:rPr>
                <w:rFonts w:ascii="仿宋" w:eastAsia="仿宋" w:hAnsi="仿宋"/>
                <w:sz w:val="24"/>
                <w:szCs w:val="24"/>
              </w:rPr>
            </w:pPr>
            <w:r w:rsidRPr="003A0DA8">
              <w:rPr>
                <w:rFonts w:ascii="仿宋" w:eastAsia="仿宋" w:hAnsi="仿宋" w:hint="eastAsia"/>
                <w:sz w:val="24"/>
                <w:szCs w:val="24"/>
              </w:rPr>
              <w:t>学生利用优学系统自己画出数量之间的关系图，同学们通过相互评论环节学习其他同学的做法。这样的学习方式，改变了老师教学生机械地学；</w:t>
            </w:r>
            <w:bookmarkStart w:id="0" w:name="_GoBack"/>
            <w:bookmarkEnd w:id="0"/>
            <w:r w:rsidRPr="003A0DA8">
              <w:rPr>
                <w:rFonts w:ascii="仿宋" w:eastAsia="仿宋" w:hAnsi="仿宋" w:hint="eastAsia"/>
                <w:sz w:val="24"/>
                <w:szCs w:val="24"/>
              </w:rPr>
              <w:t xml:space="preserve">老师累，学生烦的现状。  </w:t>
            </w:r>
          </w:p>
          <w:p w:rsidR="00F23401" w:rsidRDefault="00F23401" w:rsidP="0036414B">
            <w:pPr>
              <w:rPr>
                <w:rFonts w:ascii="Times New Romans" w:eastAsia="仿宋_GB2312" w:hAnsi="Times New Romans"/>
                <w:sz w:val="24"/>
              </w:rPr>
            </w:pPr>
            <w:r w:rsidRPr="003A0DA8">
              <w:rPr>
                <w:rFonts w:ascii="仿宋" w:eastAsia="仿宋" w:hAnsi="仿宋" w:hint="eastAsia"/>
                <w:sz w:val="24"/>
                <w:szCs w:val="24"/>
              </w:rPr>
              <w:t xml:space="preserve">  本节课，上课提出五一班的问题创设情境，激发了学生积极探索，为后面知识的学习做好铺垫。学生们可以展示自己的做法，并可以上台讲解，锻炼了学生的胆量，通过相互评论环节自己找错误，自己改正更加深了对知识的了解。 “查看答题情况数据”功能，根据数据显示，查找出现问题较多的题目全班一起分析订正“点赞表扬”功能，这个组件大大提高了学生们的兴趣。“发送互动试题”功能，发送试题检查学生之前的学习情况，为本节课的内容做铺垫。</w:t>
            </w:r>
          </w:p>
        </w:tc>
      </w:tr>
      <w:tr w:rsidR="00F23401" w:rsidTr="0036414B">
        <w:trPr>
          <w:trHeight w:val="464"/>
        </w:trPr>
        <w:tc>
          <w:tcPr>
            <w:tcW w:w="9007" w:type="dxa"/>
            <w:gridSpan w:val="4"/>
            <w:tcBorders>
              <w:top w:val="single" w:sz="4" w:space="0" w:color="auto"/>
              <w:bottom w:val="single" w:sz="4" w:space="0" w:color="auto"/>
            </w:tcBorders>
            <w:vAlign w:val="center"/>
          </w:tcPr>
          <w:p w:rsidR="00F23401" w:rsidRDefault="00F23401" w:rsidP="0036414B">
            <w:pPr>
              <w:rPr>
                <w:rFonts w:ascii="Times New Romans" w:eastAsia="仿宋_GB2312" w:hAnsi="Times New Romans"/>
                <w:sz w:val="24"/>
              </w:rPr>
            </w:pPr>
            <w:r>
              <w:rPr>
                <w:rFonts w:ascii="Times New Romans" w:eastAsia="仿宋_GB2312" w:hAnsi="Times New Romans" w:hint="eastAsia"/>
                <w:sz w:val="24"/>
              </w:rPr>
              <w:t>2.</w:t>
            </w:r>
            <w:r>
              <w:rPr>
                <w:rFonts w:ascii="Times New Romans" w:eastAsia="仿宋_GB2312" w:hAnsi="Times New Romans" w:hint="eastAsia"/>
                <w:sz w:val="24"/>
              </w:rPr>
              <w:t>在教学活动应用新媒体新技术的关键事件</w:t>
            </w:r>
            <w:r>
              <w:rPr>
                <w:rFonts w:ascii="Times New Romans" w:eastAsia="仿宋_GB2312" w:hAnsi="Times New Romans" w:hint="eastAsia"/>
                <w:sz w:val="24"/>
              </w:rPr>
              <w:t>(</w:t>
            </w:r>
            <w:r>
              <w:rPr>
                <w:rFonts w:ascii="Times New Romans" w:eastAsia="仿宋_GB2312" w:hAnsi="Times New Romans" w:hint="eastAsia"/>
                <w:sz w:val="24"/>
              </w:rPr>
              <w:t>起止时间（如：</w:t>
            </w:r>
            <w:r>
              <w:rPr>
                <w:rFonts w:ascii="Times New Romans" w:eastAsia="仿宋_GB2312" w:hAnsi="Times New Romans" w:hint="eastAsia"/>
                <w:sz w:val="24"/>
              </w:rPr>
              <w:t>5'20''-10'40''</w:t>
            </w:r>
            <w:r>
              <w:rPr>
                <w:rFonts w:ascii="Times New Romans" w:eastAsia="仿宋_GB2312" w:hAnsi="Times New Romans" w:hint="eastAsia"/>
                <w:sz w:val="24"/>
              </w:rPr>
              <w:t>），时间</w:t>
            </w:r>
            <w:r>
              <w:rPr>
                <w:rFonts w:ascii="Times New Romans" w:eastAsia="仿宋_GB2312" w:hAnsi="Times New Romans" w:hint="eastAsia"/>
                <w:sz w:val="24"/>
              </w:rPr>
              <w:t>3-8</w:t>
            </w:r>
            <w:r>
              <w:rPr>
                <w:rFonts w:ascii="Times New Romans" w:eastAsia="仿宋_GB2312" w:hAnsi="Times New Romans" w:hint="eastAsia"/>
                <w:sz w:val="24"/>
              </w:rPr>
              <w:t>分钟左右，每节课</w:t>
            </w:r>
            <w:r>
              <w:rPr>
                <w:rFonts w:ascii="Times New Romans" w:eastAsia="仿宋_GB2312" w:hAnsi="Times New Romans" w:hint="eastAsia"/>
                <w:sz w:val="24"/>
              </w:rPr>
              <w:t>2-3</w:t>
            </w:r>
            <w:r>
              <w:rPr>
                <w:rFonts w:ascii="Times New Romans" w:eastAsia="仿宋_GB2312" w:hAnsi="Times New Romans" w:hint="eastAsia"/>
                <w:sz w:val="24"/>
              </w:rPr>
              <w:t>段</w:t>
            </w:r>
            <w:r>
              <w:rPr>
                <w:rFonts w:ascii="Times New Romans" w:eastAsia="仿宋_GB2312" w:hAnsi="Times New Romans" w:hint="eastAsia"/>
                <w:sz w:val="24"/>
              </w:rPr>
              <w:t>)</w:t>
            </w:r>
            <w:r>
              <w:rPr>
                <w:rFonts w:ascii="Times New Romans" w:eastAsia="仿宋_GB2312" w:hAnsi="Times New Romans" w:hint="eastAsia"/>
                <w:sz w:val="24"/>
              </w:rPr>
              <w:t>，引起了那些反思（如教学策略与方法的实施、教学重难点的解决、师生深层次互动，生成性的问题解决等）。</w:t>
            </w:r>
          </w:p>
        </w:tc>
      </w:tr>
      <w:tr w:rsidR="00F23401" w:rsidTr="0036414B">
        <w:trPr>
          <w:trHeight w:val="2143"/>
        </w:trPr>
        <w:tc>
          <w:tcPr>
            <w:tcW w:w="9007" w:type="dxa"/>
            <w:gridSpan w:val="4"/>
            <w:tcBorders>
              <w:top w:val="single" w:sz="4" w:space="0" w:color="auto"/>
              <w:bottom w:val="single" w:sz="4" w:space="0" w:color="auto"/>
            </w:tcBorders>
            <w:vAlign w:val="center"/>
          </w:tcPr>
          <w:p w:rsidR="00F23401" w:rsidRPr="003A0DA8" w:rsidRDefault="00F23401" w:rsidP="0036414B">
            <w:pPr>
              <w:ind w:firstLineChars="250" w:firstLine="600"/>
              <w:rPr>
                <w:rFonts w:ascii="Times New Romans" w:eastAsia="仿宋_GB2312" w:hAnsi="Times New Romans"/>
                <w:sz w:val="24"/>
              </w:rPr>
            </w:pPr>
            <w:r w:rsidRPr="003A0DA8">
              <w:rPr>
                <w:rFonts w:ascii="Times New Romans" w:eastAsia="仿宋_GB2312" w:hAnsi="Times New Romans" w:hint="eastAsia"/>
                <w:sz w:val="24"/>
              </w:rPr>
              <w:t>在这节课的教学过程中，学生的思维始终保持着高度的活跃性，出现了很多的闪光点，对我的启发也很大，可谓教学相长。教师应积极转变传统的传道、授业、解惑的角色，在教学中应把握教材的精神，在设计、安排和组织教学过程的每一个环节都应当有意识地体现探索的内容和方法，避免教学内容的过分抽象和形式化，使学生通过直观感受去理解和把握，体验数学学习的兴趣，积累数学活动经验，体验数学推理的意义，让学生在做中学，逐步形成创新意识。</w:t>
            </w:r>
          </w:p>
          <w:p w:rsidR="00F23401" w:rsidRPr="003A0DA8" w:rsidRDefault="00F23401" w:rsidP="0036414B">
            <w:pPr>
              <w:rPr>
                <w:rFonts w:ascii="Times New Romans" w:eastAsia="仿宋_GB2312" w:hAnsi="Times New Romans"/>
                <w:sz w:val="24"/>
              </w:rPr>
            </w:pPr>
          </w:p>
          <w:p w:rsidR="00F23401" w:rsidRPr="002D61C9" w:rsidRDefault="00F23401" w:rsidP="0036414B">
            <w:pPr>
              <w:rPr>
                <w:rFonts w:ascii="Times New Romans" w:eastAsia="仿宋_GB2312" w:hAnsi="Times New Romans"/>
                <w:sz w:val="24"/>
              </w:rPr>
            </w:pPr>
          </w:p>
          <w:p w:rsidR="00F23401" w:rsidRDefault="00F23401" w:rsidP="0036414B">
            <w:pPr>
              <w:rPr>
                <w:rFonts w:ascii="Times New Romans" w:eastAsia="仿宋_GB2312" w:hAnsi="Times New Romans"/>
                <w:sz w:val="24"/>
              </w:rPr>
            </w:pPr>
          </w:p>
        </w:tc>
      </w:tr>
      <w:tr w:rsidR="00F23401" w:rsidTr="0036414B">
        <w:trPr>
          <w:trHeight w:val="480"/>
        </w:trPr>
        <w:tc>
          <w:tcPr>
            <w:tcW w:w="9007" w:type="dxa"/>
            <w:gridSpan w:val="4"/>
            <w:tcBorders>
              <w:top w:val="single" w:sz="4" w:space="0" w:color="auto"/>
              <w:bottom w:val="single" w:sz="4" w:space="0" w:color="auto"/>
            </w:tcBorders>
            <w:vAlign w:val="center"/>
          </w:tcPr>
          <w:p w:rsidR="00F23401" w:rsidRDefault="00F23401" w:rsidP="0036414B">
            <w:pPr>
              <w:rPr>
                <w:rFonts w:ascii="Times New Romans" w:eastAsia="仿宋_GB2312" w:hAnsi="Times New Romans"/>
                <w:sz w:val="24"/>
              </w:rPr>
            </w:pPr>
            <w:r>
              <w:rPr>
                <w:rFonts w:ascii="Times New Romans" w:eastAsia="仿宋_GB2312" w:hAnsi="Times New Romans" w:hint="eastAsia"/>
                <w:sz w:val="24"/>
              </w:rPr>
              <w:t>3.</w:t>
            </w:r>
            <w:r>
              <w:rPr>
                <w:rFonts w:ascii="Times New Romans" w:eastAsia="仿宋_GB2312" w:hAnsi="Times New Romans" w:hint="eastAsia"/>
                <w:sz w:val="24"/>
              </w:rPr>
              <w:t>新技术应用于教学的创新点及效果思考</w:t>
            </w:r>
            <w:r>
              <w:rPr>
                <w:rFonts w:ascii="Times New Romans" w:eastAsia="仿宋_GB2312" w:hAnsi="Times New Romans" w:hint="eastAsia"/>
                <w:sz w:val="24"/>
              </w:rPr>
              <w:t>(</w:t>
            </w:r>
            <w:r>
              <w:rPr>
                <w:rFonts w:ascii="Times New Romans" w:eastAsia="仿宋_GB2312" w:hAnsi="Times New Romans" w:hint="eastAsia"/>
                <w:sz w:val="24"/>
              </w:rPr>
              <w:t>教学组织创新、教学设计创新等</w:t>
            </w:r>
            <w:r>
              <w:rPr>
                <w:rFonts w:ascii="Times New Romans" w:eastAsia="仿宋_GB2312" w:hAnsi="Times New Romans" w:hint="eastAsia"/>
                <w:sz w:val="24"/>
              </w:rPr>
              <w:t>)</w:t>
            </w:r>
            <w:r>
              <w:rPr>
                <w:rFonts w:ascii="Times New Romans" w:eastAsia="仿宋_GB2312" w:hAnsi="Times New Romans" w:hint="eastAsia"/>
                <w:sz w:val="24"/>
              </w:rPr>
              <w:t>。</w:t>
            </w:r>
          </w:p>
        </w:tc>
      </w:tr>
      <w:tr w:rsidR="00F23401" w:rsidTr="0036414B">
        <w:trPr>
          <w:trHeight w:val="2054"/>
        </w:trPr>
        <w:tc>
          <w:tcPr>
            <w:tcW w:w="9007" w:type="dxa"/>
            <w:gridSpan w:val="4"/>
            <w:tcBorders>
              <w:top w:val="single" w:sz="4" w:space="0" w:color="auto"/>
              <w:bottom w:val="single" w:sz="4" w:space="0" w:color="auto"/>
            </w:tcBorders>
          </w:tcPr>
          <w:p w:rsidR="00F23401" w:rsidRPr="003A0DA8" w:rsidRDefault="00F23401" w:rsidP="0036414B">
            <w:pPr>
              <w:ind w:firstLineChars="150" w:firstLine="360"/>
              <w:rPr>
                <w:rFonts w:ascii="仿宋" w:eastAsia="仿宋" w:hAnsi="仿宋"/>
                <w:sz w:val="24"/>
              </w:rPr>
            </w:pPr>
            <w:r w:rsidRPr="003A0DA8">
              <w:rPr>
                <w:rFonts w:ascii="仿宋" w:eastAsia="仿宋" w:hAnsi="仿宋" w:hint="eastAsia"/>
                <w:sz w:val="24"/>
                <w:szCs w:val="24"/>
              </w:rPr>
              <w:lastRenderedPageBreak/>
              <w:t>以往的数学课上，只是教师问学生答。教师把做题的方法和技巧告诉学生，这种接受式的学习会使学生产生厌倦心理，从而导致他们上课走神。应用了诺亚舟的电子书包，能调动学生的兴趣，加强师生互动，使学生运用已有知识主动探索新知，吸引学生的注意力，在使用中能加深对知识的回顾和应用。通过动手练习，组织了课堂，调动了学生的主动性。</w:t>
            </w:r>
          </w:p>
        </w:tc>
      </w:tr>
      <w:tr w:rsidR="00F23401" w:rsidTr="0036414B">
        <w:trPr>
          <w:trHeight w:val="383"/>
        </w:trPr>
        <w:tc>
          <w:tcPr>
            <w:tcW w:w="9007" w:type="dxa"/>
            <w:gridSpan w:val="4"/>
            <w:tcBorders>
              <w:top w:val="single" w:sz="4" w:space="0" w:color="auto"/>
              <w:bottom w:val="single" w:sz="4" w:space="0" w:color="auto"/>
            </w:tcBorders>
            <w:vAlign w:val="center"/>
          </w:tcPr>
          <w:p w:rsidR="00F23401" w:rsidRDefault="00F23401" w:rsidP="0036414B">
            <w:pPr>
              <w:rPr>
                <w:rFonts w:ascii="Times New Romans" w:eastAsia="仿宋_GB2312" w:hAnsi="Times New Romans"/>
              </w:rPr>
            </w:pPr>
            <w:r>
              <w:rPr>
                <w:rFonts w:ascii="Times New Romans" w:eastAsia="仿宋_GB2312" w:hAnsi="Times New Romans" w:hint="eastAsia"/>
                <w:sz w:val="24"/>
              </w:rPr>
              <w:t>4.</w:t>
            </w:r>
            <w:r>
              <w:rPr>
                <w:rFonts w:ascii="Times New Romans" w:eastAsia="仿宋_GB2312" w:hAnsi="Times New Romans" w:hint="eastAsia"/>
                <w:sz w:val="24"/>
              </w:rPr>
              <w:t>对新技术的教学适用性的思考及对其有关功能改进的建议或意见。</w:t>
            </w:r>
          </w:p>
        </w:tc>
      </w:tr>
      <w:tr w:rsidR="00F23401" w:rsidTr="0036414B">
        <w:trPr>
          <w:trHeight w:val="2145"/>
        </w:trPr>
        <w:tc>
          <w:tcPr>
            <w:tcW w:w="9007" w:type="dxa"/>
            <w:gridSpan w:val="4"/>
            <w:tcBorders>
              <w:top w:val="single" w:sz="4" w:space="0" w:color="auto"/>
              <w:bottom w:val="double" w:sz="4" w:space="0" w:color="auto"/>
            </w:tcBorders>
          </w:tcPr>
          <w:p w:rsidR="00F23401" w:rsidRPr="003A0DA8" w:rsidRDefault="00F23401" w:rsidP="0036414B">
            <w:pPr>
              <w:ind w:firstLineChars="200" w:firstLine="480"/>
              <w:rPr>
                <w:rFonts w:ascii="仿宋" w:eastAsia="仿宋" w:hAnsi="仿宋"/>
                <w:sz w:val="24"/>
                <w:szCs w:val="24"/>
              </w:rPr>
            </w:pPr>
            <w:r w:rsidRPr="003A0DA8">
              <w:rPr>
                <w:rFonts w:ascii="仿宋" w:eastAsia="仿宋" w:hAnsi="仿宋" w:hint="eastAsia"/>
                <w:sz w:val="24"/>
                <w:szCs w:val="24"/>
              </w:rPr>
              <w:t>上完本节电子书包课，我感慨颇多。应用此种新媒体技术手段上课，</w:t>
            </w:r>
            <w:r>
              <w:rPr>
                <w:rFonts w:ascii="仿宋" w:eastAsia="仿宋" w:hAnsi="仿宋" w:hint="eastAsia"/>
                <w:sz w:val="24"/>
                <w:szCs w:val="24"/>
              </w:rPr>
              <w:t>不仅减轻了教师批改作业的负担，而且还能很快的统计出学生做题的正确率和出错学生的名单以便教师有针对性的进行辅导</w:t>
            </w:r>
            <w:r w:rsidRPr="003A0DA8">
              <w:rPr>
                <w:rFonts w:ascii="仿宋" w:eastAsia="仿宋" w:hAnsi="仿宋" w:hint="eastAsia"/>
                <w:sz w:val="24"/>
                <w:szCs w:val="24"/>
              </w:rPr>
              <w:t>。</w:t>
            </w:r>
            <w:r>
              <w:rPr>
                <w:rFonts w:ascii="仿宋" w:eastAsia="仿宋" w:hAnsi="仿宋" w:hint="eastAsia"/>
                <w:sz w:val="24"/>
                <w:szCs w:val="24"/>
              </w:rPr>
              <w:t>大大提高了学生学习的效率。</w:t>
            </w:r>
            <w:r w:rsidRPr="003A0DA8">
              <w:rPr>
                <w:rFonts w:ascii="仿宋" w:eastAsia="仿宋" w:hAnsi="仿宋" w:hint="eastAsia"/>
                <w:sz w:val="24"/>
                <w:szCs w:val="24"/>
              </w:rPr>
              <w:t>而我们再通过总结数据的对比，也可第一时间得知学生在哪一知识点上学有欠缺，然后我们对所呈现的问题，适时地有针对性地进行点拨，这样就可大大地提高数学课堂效率。</w:t>
            </w:r>
          </w:p>
          <w:p w:rsidR="00F23401" w:rsidRPr="003A0DA8" w:rsidRDefault="00F23401" w:rsidP="0036414B">
            <w:pPr>
              <w:ind w:firstLineChars="200" w:firstLine="480"/>
              <w:rPr>
                <w:rFonts w:ascii="仿宋" w:eastAsia="仿宋" w:hAnsi="仿宋"/>
                <w:sz w:val="24"/>
                <w:szCs w:val="24"/>
              </w:rPr>
            </w:pPr>
            <w:r w:rsidRPr="003A0DA8">
              <w:rPr>
                <w:rFonts w:ascii="仿宋" w:eastAsia="仿宋" w:hAnsi="仿宋" w:hint="eastAsia"/>
                <w:sz w:val="24"/>
                <w:szCs w:val="24"/>
              </w:rPr>
              <w:t>而在一个信息化的时代，应用电子书包上课，教师可将图片等多项功能结合起来，创设情境。</w:t>
            </w:r>
          </w:p>
          <w:p w:rsidR="00F23401" w:rsidRDefault="00F23401" w:rsidP="0036414B">
            <w:pPr>
              <w:rPr>
                <w:rFonts w:ascii="Times New Romans" w:eastAsia="仿宋_GB2312" w:hAnsi="Times New Romans"/>
                <w:sz w:val="24"/>
              </w:rPr>
            </w:pPr>
            <w:r w:rsidRPr="003A0DA8">
              <w:rPr>
                <w:rFonts w:ascii="仿宋" w:eastAsia="仿宋" w:hAnsi="仿宋" w:hint="eastAsia"/>
                <w:sz w:val="24"/>
                <w:szCs w:val="24"/>
              </w:rPr>
              <w:t>建议：数学课件太少，希望有更多的可借鉴的资源。</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B55" w:rsidRDefault="00547B55" w:rsidP="00F23401">
      <w:pPr>
        <w:spacing w:after="0"/>
      </w:pPr>
      <w:r>
        <w:separator/>
      </w:r>
    </w:p>
  </w:endnote>
  <w:endnote w:type="continuationSeparator" w:id="0">
    <w:p w:rsidR="00547B55" w:rsidRDefault="00547B55" w:rsidP="00F234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s">
    <w:altName w:val="Segoe Print"/>
    <w:charset w:val="00"/>
    <w:family w:val="auto"/>
    <w:pitch w:val="default"/>
    <w:sig w:usb0="00000000"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方正小标宋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B55" w:rsidRDefault="00547B55" w:rsidP="00F23401">
      <w:pPr>
        <w:spacing w:after="0"/>
      </w:pPr>
      <w:r>
        <w:separator/>
      </w:r>
    </w:p>
  </w:footnote>
  <w:footnote w:type="continuationSeparator" w:id="0">
    <w:p w:rsidR="00547B55" w:rsidRDefault="00547B55" w:rsidP="00F2340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547B55"/>
    <w:rsid w:val="008B7726"/>
    <w:rsid w:val="00A57819"/>
    <w:rsid w:val="00D31D50"/>
    <w:rsid w:val="00F23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340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23401"/>
    <w:rPr>
      <w:rFonts w:ascii="Tahoma" w:hAnsi="Tahoma"/>
      <w:sz w:val="18"/>
      <w:szCs w:val="18"/>
    </w:rPr>
  </w:style>
  <w:style w:type="paragraph" w:styleId="a4">
    <w:name w:val="footer"/>
    <w:basedOn w:val="a"/>
    <w:link w:val="Char0"/>
    <w:uiPriority w:val="99"/>
    <w:semiHidden/>
    <w:unhideWhenUsed/>
    <w:rsid w:val="00F23401"/>
    <w:pPr>
      <w:tabs>
        <w:tab w:val="center" w:pos="4153"/>
        <w:tab w:val="right" w:pos="8306"/>
      </w:tabs>
    </w:pPr>
    <w:rPr>
      <w:sz w:val="18"/>
      <w:szCs w:val="18"/>
    </w:rPr>
  </w:style>
  <w:style w:type="character" w:customStyle="1" w:styleId="Char0">
    <w:name w:val="页脚 Char"/>
    <w:basedOn w:val="a0"/>
    <w:link w:val="a4"/>
    <w:uiPriority w:val="99"/>
    <w:semiHidden/>
    <w:rsid w:val="00F2340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Administrator</cp:lastModifiedBy>
  <cp:revision>2</cp:revision>
  <dcterms:created xsi:type="dcterms:W3CDTF">2008-09-11T17:20:00Z</dcterms:created>
  <dcterms:modified xsi:type="dcterms:W3CDTF">2017-01-16T06:55:00Z</dcterms:modified>
</cp:coreProperties>
</file>