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E5" w:rsidRPr="00EC16B1" w:rsidRDefault="006864E5" w:rsidP="006864E5">
      <w:pPr>
        <w:rPr>
          <w:rFonts w:ascii="Times New Romans" w:eastAsia="仿宋_GB2312" w:hAnsi="Times New Romans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2</w:t>
      </w:r>
    </w:p>
    <w:p w:rsidR="006864E5" w:rsidRPr="00EC16B1" w:rsidRDefault="006864E5" w:rsidP="006864E5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/>
          <w:spacing w:val="-20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年观摩活动教学反思表</w:t>
      </w:r>
    </w:p>
    <w:tbl>
      <w:tblPr>
        <w:tblW w:w="9007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94"/>
        <w:gridCol w:w="3828"/>
        <w:gridCol w:w="963"/>
        <w:gridCol w:w="2722"/>
      </w:tblGrid>
      <w:tr w:rsidR="006864E5" w:rsidRPr="00EC16B1" w:rsidTr="005671DD">
        <w:trPr>
          <w:trHeight w:val="473"/>
        </w:trPr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bookmarkStart w:id="0" w:name="TeacherName"/>
            <w:bookmarkEnd w:id="0"/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临沂郑旺中学</w:t>
            </w:r>
          </w:p>
        </w:tc>
      </w:tr>
      <w:tr w:rsidR="006864E5" w:rsidRPr="00EC16B1" w:rsidTr="005671DD">
        <w:trPr>
          <w:trHeight w:val="421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sz w:val="24"/>
              </w:rPr>
            </w:pPr>
            <w:bookmarkStart w:id="1" w:name="thinking_1"/>
            <w:bookmarkEnd w:id="1"/>
            <w:r>
              <w:rPr>
                <w:rFonts w:ascii="Times New Romans" w:eastAsia="仿宋_GB2312" w:hAnsi="Times New Romans" w:hint="eastAsia"/>
                <w:sz w:val="24"/>
              </w:rPr>
              <w:t>开花和结果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崔龙飞</w:t>
            </w:r>
          </w:p>
        </w:tc>
      </w:tr>
      <w:tr w:rsidR="006864E5" w:rsidRPr="00EC16B1" w:rsidTr="005671DD">
        <w:trPr>
          <w:trHeight w:val="412"/>
        </w:trPr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生物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七年级</w:t>
            </w:r>
          </w:p>
        </w:tc>
      </w:tr>
      <w:tr w:rsidR="006864E5" w:rsidRPr="00EC16B1" w:rsidTr="005671DD">
        <w:trPr>
          <w:trHeight w:val="387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1.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应用了哪种新媒体和新技术的哪些功能，效果如何？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6864E5" w:rsidRPr="00EC16B1" w:rsidTr="005671DD">
        <w:trPr>
          <w:trHeight w:val="2016"/>
        </w:trPr>
        <w:tc>
          <w:tcPr>
            <w:tcW w:w="9007" w:type="dxa"/>
            <w:gridSpan w:val="4"/>
            <w:tcBorders>
              <w:top w:val="single" w:sz="4" w:space="0" w:color="auto"/>
            </w:tcBorders>
          </w:tcPr>
          <w:p w:rsidR="00F106F0" w:rsidRDefault="00F106F0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在教学中用到了优学派电子书包系统的一下功能：</w:t>
            </w:r>
          </w:p>
          <w:p w:rsidR="00F106F0" w:rsidRPr="00F106F0" w:rsidRDefault="00F106F0" w:rsidP="00F106F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 w:rsidRPr="00F106F0">
              <w:rPr>
                <w:rFonts w:ascii="Times New Romans" w:eastAsia="仿宋_GB2312" w:hAnsi="Times New Romans" w:hint="eastAsia"/>
                <w:sz w:val="24"/>
              </w:rPr>
              <w:t>抢答，调动了学生参与学习的积极性。</w:t>
            </w:r>
          </w:p>
          <w:p w:rsidR="00F106F0" w:rsidRDefault="00F106F0" w:rsidP="00F106F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随机抽取，能使学生全面参与到学习当中。</w:t>
            </w:r>
          </w:p>
          <w:p w:rsidR="00F106F0" w:rsidRDefault="00F106F0" w:rsidP="00F106F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截图发送，可将图片转化为选择、问答、互动题板等多种形式的题目，增加了学生学习兴趣。</w:t>
            </w:r>
          </w:p>
          <w:p w:rsidR="00F106F0" w:rsidRDefault="00F106F0" w:rsidP="00F106F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表扬，对学生课堂表现进行及时的评价，调动学生的积极性。</w:t>
            </w:r>
          </w:p>
          <w:p w:rsidR="00F106F0" w:rsidRDefault="00F106F0" w:rsidP="00F106F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互动题板，提高了学生学习的参与度，活跃了课堂氛围。</w:t>
            </w:r>
          </w:p>
          <w:p w:rsidR="00F106F0" w:rsidRPr="00F106F0" w:rsidRDefault="002B72D6" w:rsidP="00F106F0">
            <w:pPr>
              <w:pStyle w:val="a7"/>
              <w:numPr>
                <w:ilvl w:val="0"/>
                <w:numId w:val="1"/>
              </w:numPr>
              <w:ind w:firstLineChars="0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习题发送，提高了对学生习题进行讲解的效率。</w:t>
            </w:r>
          </w:p>
        </w:tc>
      </w:tr>
      <w:tr w:rsidR="006864E5" w:rsidRPr="00EC16B1" w:rsidTr="005671DD">
        <w:trPr>
          <w:trHeight w:val="46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在教学活动应用新媒体新技术的关键事件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起止时间（如：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5'20''-10'40''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），时间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3-8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分钟左右，每节课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2-3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段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，引起了那些反思（如教学策略与方法的实施、教学重难点的解决、师生深层次互动，生成性的问题解决等）。</w:t>
            </w:r>
          </w:p>
        </w:tc>
      </w:tr>
      <w:tr w:rsidR="006864E5" w:rsidRPr="00EC16B1" w:rsidTr="005671DD">
        <w:trPr>
          <w:trHeight w:val="214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Default="002B72D6" w:rsidP="005671D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1.</w:t>
            </w:r>
            <w:r>
              <w:rPr>
                <w:rFonts w:ascii="Times New Romans" w:eastAsia="仿宋_GB2312" w:hAnsi="Times New Romans"/>
                <w:sz w:val="24"/>
              </w:rPr>
              <w:t>14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/>
                <w:sz w:val="24"/>
              </w:rPr>
              <w:t>05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''-1</w:t>
            </w:r>
            <w:r>
              <w:rPr>
                <w:rFonts w:ascii="Times New Romans" w:eastAsia="仿宋_GB2312" w:hAnsi="Times New Romans"/>
                <w:sz w:val="24"/>
              </w:rPr>
              <w:t>7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/>
                <w:sz w:val="24"/>
              </w:rPr>
              <w:t>2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0''</w:t>
            </w:r>
            <w:r w:rsidR="0030269A"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互动题板，</w:t>
            </w:r>
            <w:r>
              <w:rPr>
                <w:rFonts w:ascii="Times New Romans" w:eastAsia="仿宋_GB2312" w:hAnsi="Times New Romans" w:hint="eastAsia"/>
                <w:sz w:val="24"/>
              </w:rPr>
              <w:t>提高了学生学习的参与度，活跃了课堂氛围。</w:t>
            </w:r>
          </w:p>
          <w:p w:rsidR="002B72D6" w:rsidRDefault="002B72D6" w:rsidP="005671D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="0030269A">
              <w:rPr>
                <w:rFonts w:ascii="Times New Romans" w:eastAsia="仿宋_GB2312" w:hAnsi="Times New Romans" w:hint="eastAsia"/>
                <w:sz w:val="24"/>
              </w:rPr>
              <w:t>27</w:t>
            </w:r>
            <w:r w:rsidR="0030269A"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 w:rsidR="0030269A">
              <w:rPr>
                <w:rFonts w:ascii="Times New Romans" w:eastAsia="仿宋_GB2312" w:hAnsi="Times New Romans" w:hint="eastAsia"/>
                <w:sz w:val="24"/>
              </w:rPr>
              <w:t>53''-30</w:t>
            </w:r>
            <w:r w:rsidR="0030269A"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 w:rsidR="0030269A">
              <w:rPr>
                <w:rFonts w:ascii="Times New Romans" w:eastAsia="仿宋_GB2312" w:hAnsi="Times New Romans"/>
                <w:sz w:val="24"/>
              </w:rPr>
              <w:t>2</w:t>
            </w:r>
            <w:r w:rsidR="0030269A">
              <w:rPr>
                <w:rFonts w:ascii="Times New Romans" w:eastAsia="仿宋_GB2312" w:hAnsi="Times New Romans" w:hint="eastAsia"/>
                <w:sz w:val="24"/>
              </w:rPr>
              <w:t>7</w:t>
            </w:r>
            <w:r w:rsidR="0030269A"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 w:rsidR="0030269A">
              <w:rPr>
                <w:rFonts w:ascii="Times New Romans" w:eastAsia="仿宋_GB2312" w:hAnsi="Times New Romans" w:hint="eastAsia"/>
                <w:sz w:val="24"/>
              </w:rPr>
              <w:t>，截图发送互动题板，</w:t>
            </w:r>
            <w:r w:rsidR="0030269A">
              <w:rPr>
                <w:rFonts w:ascii="Times New Romans" w:eastAsia="仿宋_GB2312" w:hAnsi="Times New Romans" w:hint="eastAsia"/>
                <w:sz w:val="24"/>
              </w:rPr>
              <w:t>可将图片转化为选择、问答、互动题板等多种形式的题目，增加了学生学习兴趣。</w:t>
            </w:r>
          </w:p>
          <w:p w:rsidR="0030269A" w:rsidRPr="00EC16B1" w:rsidRDefault="0030269A" w:rsidP="005671DD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3.35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45</w:t>
            </w:r>
            <w:r>
              <w:rPr>
                <w:rFonts w:ascii="Times New Romans" w:eastAsia="仿宋_GB2312" w:hAnsi="Times New Romans" w:hint="eastAsia"/>
                <w:sz w:val="24"/>
              </w:rPr>
              <w:t>''-</w:t>
            </w:r>
            <w:r>
              <w:rPr>
                <w:rFonts w:ascii="Times New Romans" w:eastAsia="仿宋_GB2312" w:hAnsi="Times New Romans" w:hint="eastAsia"/>
                <w:sz w:val="24"/>
              </w:rPr>
              <w:t>40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</w:t>
            </w:r>
            <w:r>
              <w:rPr>
                <w:rFonts w:ascii="Times New Romans" w:eastAsia="仿宋_GB2312" w:hAnsi="Times New Romans" w:hint="eastAsia"/>
                <w:sz w:val="24"/>
              </w:rPr>
              <w:t>05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''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习题发送，</w:t>
            </w:r>
            <w:r w:rsidR="00024F47" w:rsidRPr="0054236C">
              <w:rPr>
                <w:rFonts w:ascii="Times New Romans" w:eastAsia="仿宋_GB2312" w:hAnsi="Times New Romans"/>
                <w:sz w:val="24"/>
              </w:rPr>
              <w:t>强大的统计功能精确统计每个学生对每个知识点的掌握情况、全班学生对每个知识点的掌握情况，从而方便老师及时调整教学重点，查漏</w:t>
            </w:r>
            <w:r w:rsidR="00024F47" w:rsidRPr="0054236C">
              <w:rPr>
                <w:rFonts w:ascii="Times New Romans" w:eastAsia="仿宋_GB2312" w:hAnsi="Times New Romans"/>
                <w:sz w:val="24"/>
              </w:rPr>
              <w:lastRenderedPageBreak/>
              <w:t>补缺</w:t>
            </w:r>
            <w:r w:rsidR="00024F47"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 w:hint="eastAsia"/>
                <w:sz w:val="24"/>
              </w:rPr>
              <w:t>提高了对学生习题进行讲解的效率。</w:t>
            </w:r>
          </w:p>
        </w:tc>
      </w:tr>
      <w:tr w:rsidR="006864E5" w:rsidRPr="00EC16B1" w:rsidTr="005671DD">
        <w:trPr>
          <w:trHeight w:val="480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lastRenderedPageBreak/>
              <w:t>3.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新技术应用于教学的创新点及效果思考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(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教学组织创新、教学设计创新等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)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6864E5" w:rsidRPr="00EC16B1" w:rsidTr="005671DD">
        <w:trPr>
          <w:trHeight w:val="2054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0736" w:rsidRPr="0054236C" w:rsidRDefault="007A0736" w:rsidP="005671DD">
            <w:pPr>
              <w:rPr>
                <w:rFonts w:ascii="Times New Romans" w:eastAsia="仿宋_GB2312" w:hAnsi="Times New Romans"/>
                <w:sz w:val="24"/>
              </w:rPr>
            </w:pPr>
            <w:r w:rsidRPr="0054236C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="0054236C">
              <w:rPr>
                <w:rFonts w:ascii="Times New Romans" w:eastAsia="仿宋_GB2312" w:hAnsi="Times New Romans" w:hint="eastAsia"/>
                <w:sz w:val="24"/>
              </w:rPr>
              <w:t>.</w:t>
            </w:r>
            <w:r w:rsidRPr="0054236C">
              <w:rPr>
                <w:rFonts w:ascii="Times New Romans" w:eastAsia="仿宋_GB2312" w:hAnsi="Times New Romans"/>
                <w:sz w:val="24"/>
              </w:rPr>
              <w:t>多媒体的教学资源，抢答、随机抽取等多种形式，极大地激发学生参与度和学习兴趣。</w:t>
            </w:r>
          </w:p>
          <w:p w:rsidR="0054236C" w:rsidRPr="0054236C" w:rsidRDefault="0054236C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2.</w:t>
            </w:r>
            <w:r w:rsidR="007A0736" w:rsidRPr="0054236C">
              <w:rPr>
                <w:rFonts w:ascii="Times New Romans" w:eastAsia="仿宋_GB2312" w:hAnsi="Times New Romans"/>
                <w:sz w:val="24"/>
              </w:rPr>
              <w:t>多种师生互动探究模式和工具，支持师生充分的互动和探究。</w:t>
            </w:r>
          </w:p>
          <w:p w:rsidR="006864E5" w:rsidRPr="00EC16B1" w:rsidRDefault="0054236C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3.</w:t>
            </w:r>
            <w:r w:rsidR="007A0736" w:rsidRPr="0054236C">
              <w:rPr>
                <w:rFonts w:ascii="Times New Romans" w:eastAsia="仿宋_GB2312" w:hAnsi="Times New Romans"/>
                <w:sz w:val="24"/>
              </w:rPr>
              <w:t>强大的统计功能精确统计每个学生对每个知识点的掌握情况、全班学生对每个知识点的掌握情况，从而方便老师及时调整教学重点，查漏补缺。</w:t>
            </w:r>
          </w:p>
        </w:tc>
      </w:tr>
      <w:tr w:rsidR="006864E5" w:rsidRPr="00EC16B1" w:rsidTr="005671DD">
        <w:trPr>
          <w:trHeight w:val="383"/>
        </w:trPr>
        <w:tc>
          <w:tcPr>
            <w:tcW w:w="90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4E5" w:rsidRPr="00EC16B1" w:rsidRDefault="006864E5" w:rsidP="005671DD">
            <w:pPr>
              <w:jc w:val="left"/>
              <w:rPr>
                <w:rFonts w:ascii="Times New Romans" w:eastAsia="仿宋_GB2312" w:hAnsi="Times New Romans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4.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>对新技术的教学适用性的思考及对其有关功能改进的建议或意见。</w:t>
            </w:r>
          </w:p>
        </w:tc>
      </w:tr>
      <w:tr w:rsidR="006864E5" w:rsidRPr="00EC16B1" w:rsidTr="005671DD">
        <w:trPr>
          <w:trHeight w:val="2145"/>
        </w:trPr>
        <w:tc>
          <w:tcPr>
            <w:tcW w:w="9007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:rsidR="006864E5" w:rsidRPr="00EC16B1" w:rsidRDefault="00024F47" w:rsidP="005671DD">
            <w:pPr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教学使用过程中，优学派电子书包强大的互动功能以及统计功能提高了教学效率，</w:t>
            </w:r>
            <w:r w:rsidR="008A4197">
              <w:rPr>
                <w:rFonts w:ascii="Times New Romans" w:eastAsia="仿宋_GB2312" w:hAnsi="Times New Romans" w:hint="eastAsia"/>
                <w:sz w:val="24"/>
              </w:rPr>
              <w:t>希望能够不断完善相关功能，进一步提高学生的学习效率。</w:t>
            </w:r>
            <w:bookmarkStart w:id="2" w:name="_GoBack"/>
            <w:bookmarkEnd w:id="2"/>
          </w:p>
        </w:tc>
      </w:tr>
    </w:tbl>
    <w:p w:rsidR="001B62CB" w:rsidRPr="006864E5" w:rsidRDefault="006864E5" w:rsidP="006864E5">
      <w:pPr>
        <w:adjustRightInd w:val="0"/>
        <w:snapToGrid w:val="0"/>
        <w:spacing w:line="440" w:lineRule="exact"/>
        <w:rPr>
          <w:rFonts w:ascii="Times New Romans" w:eastAsia="仿宋_GB2312" w:hAnsi="Times New Romans"/>
          <w:kern w:val="0"/>
        </w:rPr>
      </w:pPr>
      <w:r w:rsidRPr="00EC16B1">
        <w:rPr>
          <w:rFonts w:ascii="Times New Romans" w:eastAsia="仿宋_GB2312" w:hAnsi="Times New Romans" w:hint="eastAsia"/>
          <w:kern w:val="0"/>
        </w:rPr>
        <w:t>注：此模板可另附纸，字数</w:t>
      </w:r>
      <w:r w:rsidRPr="00EC16B1">
        <w:rPr>
          <w:rFonts w:ascii="Times New Romans" w:eastAsia="仿宋_GB2312" w:hAnsi="Times New Romans" w:hint="eastAsia"/>
          <w:kern w:val="0"/>
        </w:rPr>
        <w:t>800-1000</w:t>
      </w:r>
      <w:r w:rsidRPr="00EC16B1">
        <w:rPr>
          <w:rFonts w:ascii="Times New Romans" w:eastAsia="仿宋_GB2312" w:hAnsi="Times New Romans" w:hint="eastAsia"/>
          <w:kern w:val="0"/>
        </w:rPr>
        <w:t>字，为教学案例和教学论文的发表奠定基础。</w:t>
      </w:r>
    </w:p>
    <w:sectPr w:rsidR="001B62CB" w:rsidRPr="0068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E16" w:rsidRDefault="00406E16" w:rsidP="006864E5">
      <w:r>
        <w:separator/>
      </w:r>
    </w:p>
  </w:endnote>
  <w:endnote w:type="continuationSeparator" w:id="0">
    <w:p w:rsidR="00406E16" w:rsidRDefault="00406E16" w:rsidP="006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E16" w:rsidRDefault="00406E16" w:rsidP="006864E5">
      <w:r>
        <w:separator/>
      </w:r>
    </w:p>
  </w:footnote>
  <w:footnote w:type="continuationSeparator" w:id="0">
    <w:p w:rsidR="00406E16" w:rsidRDefault="00406E16" w:rsidP="0068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4D23"/>
    <w:multiLevelType w:val="hybridMultilevel"/>
    <w:tmpl w:val="3E6892CC"/>
    <w:lvl w:ilvl="0" w:tplc="D1CE5B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B41"/>
    <w:rsid w:val="00024F47"/>
    <w:rsid w:val="001B62CB"/>
    <w:rsid w:val="002B72D6"/>
    <w:rsid w:val="0030269A"/>
    <w:rsid w:val="00406E16"/>
    <w:rsid w:val="0054236C"/>
    <w:rsid w:val="006864E5"/>
    <w:rsid w:val="007A0736"/>
    <w:rsid w:val="008A4197"/>
    <w:rsid w:val="00A14B41"/>
    <w:rsid w:val="00EC481C"/>
    <w:rsid w:val="00F1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9C567"/>
  <w15:chartTrackingRefBased/>
  <w15:docId w15:val="{1C45E6F3-A61B-41D7-A68D-C5383E6D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64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6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64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64E5"/>
    <w:rPr>
      <w:sz w:val="18"/>
      <w:szCs w:val="18"/>
    </w:rPr>
  </w:style>
  <w:style w:type="paragraph" w:styleId="a7">
    <w:name w:val="List Paragraph"/>
    <w:basedOn w:val="a"/>
    <w:uiPriority w:val="34"/>
    <w:qFormat/>
    <w:rsid w:val="00F10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CAF3-5A08-401A-BCFA-28663FCD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feishu</dc:creator>
  <cp:keywords/>
  <dc:description/>
  <cp:lastModifiedBy>feishu</cp:lastModifiedBy>
  <cp:revision>3</cp:revision>
  <dcterms:created xsi:type="dcterms:W3CDTF">2017-01-05T09:54:00Z</dcterms:created>
  <dcterms:modified xsi:type="dcterms:W3CDTF">2017-01-05T12:00:00Z</dcterms:modified>
</cp:coreProperties>
</file>