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17" w:rsidRPr="00381917" w:rsidRDefault="00381917" w:rsidP="00381917">
      <w:pPr>
        <w:jc w:val="center"/>
        <w:rPr>
          <w:sz w:val="32"/>
        </w:rPr>
      </w:pPr>
      <w:r w:rsidRPr="00381917">
        <w:rPr>
          <w:rFonts w:hint="eastAsia"/>
          <w:sz w:val="32"/>
        </w:rPr>
        <w:t>2018年观摩活动教学设计表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01"/>
        <w:gridCol w:w="1805"/>
        <w:gridCol w:w="464"/>
        <w:gridCol w:w="1228"/>
        <w:gridCol w:w="1227"/>
        <w:gridCol w:w="1613"/>
        <w:gridCol w:w="151"/>
        <w:gridCol w:w="1550"/>
      </w:tblGrid>
      <w:tr w:rsidR="00381917" w:rsidRPr="00381917" w:rsidTr="000F5752">
        <w:trPr>
          <w:trHeight w:val="462"/>
        </w:trPr>
        <w:tc>
          <w:tcPr>
            <w:tcW w:w="9039" w:type="dxa"/>
            <w:gridSpan w:val="8"/>
            <w:vAlign w:val="center"/>
          </w:tcPr>
          <w:p w:rsidR="00381917" w:rsidRPr="00381917" w:rsidRDefault="00381917" w:rsidP="00381917">
            <w:pPr>
              <w:rPr>
                <w:b/>
              </w:rPr>
            </w:pPr>
            <w:r w:rsidRPr="00381917">
              <w:rPr>
                <w:rFonts w:hint="eastAsia"/>
                <w:b/>
              </w:rPr>
              <w:t>一、基本信息</w:t>
            </w:r>
          </w:p>
        </w:tc>
      </w:tr>
      <w:tr w:rsidR="00381917" w:rsidRPr="00381917" w:rsidTr="000F5752">
        <w:trPr>
          <w:trHeight w:val="462"/>
        </w:trPr>
        <w:tc>
          <w:tcPr>
            <w:tcW w:w="1980" w:type="dxa"/>
            <w:gridSpan w:val="2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学校</w:t>
            </w:r>
          </w:p>
        </w:tc>
        <w:tc>
          <w:tcPr>
            <w:tcW w:w="7059" w:type="dxa"/>
            <w:gridSpan w:val="6"/>
            <w:vAlign w:val="center"/>
          </w:tcPr>
          <w:p w:rsidR="00381917" w:rsidRPr="00381917" w:rsidRDefault="00224C38" w:rsidP="00381917">
            <w:r>
              <w:rPr>
                <w:rFonts w:hint="eastAsia"/>
              </w:rPr>
              <w:t>保定市高新区小学</w:t>
            </w:r>
          </w:p>
        </w:tc>
      </w:tr>
      <w:tr w:rsidR="00381917" w:rsidRPr="00381917" w:rsidTr="00381917">
        <w:trPr>
          <w:trHeight w:val="455"/>
        </w:trPr>
        <w:tc>
          <w:tcPr>
            <w:tcW w:w="1980" w:type="dxa"/>
            <w:gridSpan w:val="2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课名</w:t>
            </w:r>
          </w:p>
        </w:tc>
        <w:tc>
          <w:tcPr>
            <w:tcW w:w="3108" w:type="dxa"/>
            <w:gridSpan w:val="3"/>
            <w:vAlign w:val="center"/>
          </w:tcPr>
          <w:p w:rsidR="00381917" w:rsidRPr="00381917" w:rsidRDefault="00224C38" w:rsidP="00381917">
            <w:r>
              <w:rPr>
                <w:rFonts w:hint="eastAsia"/>
              </w:rPr>
              <w:t>《莫高窟》</w:t>
            </w:r>
          </w:p>
        </w:tc>
        <w:tc>
          <w:tcPr>
            <w:tcW w:w="1932" w:type="dxa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381917" w:rsidRPr="00381917" w:rsidRDefault="00224C38" w:rsidP="00381917">
            <w:r>
              <w:rPr>
                <w:rFonts w:hint="eastAsia"/>
              </w:rPr>
              <w:t>王喜来</w:t>
            </w:r>
          </w:p>
        </w:tc>
      </w:tr>
      <w:tr w:rsidR="00381917" w:rsidRPr="00381917" w:rsidTr="00381917">
        <w:trPr>
          <w:trHeight w:val="455"/>
        </w:trPr>
        <w:tc>
          <w:tcPr>
            <w:tcW w:w="1980" w:type="dxa"/>
            <w:gridSpan w:val="2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学科（版本）</w:t>
            </w:r>
          </w:p>
        </w:tc>
        <w:tc>
          <w:tcPr>
            <w:tcW w:w="3108" w:type="dxa"/>
            <w:gridSpan w:val="3"/>
            <w:vAlign w:val="center"/>
          </w:tcPr>
          <w:p w:rsidR="00381917" w:rsidRPr="00381917" w:rsidRDefault="00224C38" w:rsidP="00381917">
            <w:r>
              <w:rPr>
                <w:rFonts w:hint="eastAsia"/>
              </w:rPr>
              <w:t>苏教版</w:t>
            </w:r>
          </w:p>
        </w:tc>
        <w:tc>
          <w:tcPr>
            <w:tcW w:w="1932" w:type="dxa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381917" w:rsidRPr="00381917" w:rsidRDefault="00381917" w:rsidP="00381917"/>
        </w:tc>
      </w:tr>
      <w:tr w:rsidR="00381917" w:rsidRPr="00381917" w:rsidTr="00381917">
        <w:trPr>
          <w:trHeight w:val="461"/>
        </w:trPr>
        <w:tc>
          <w:tcPr>
            <w:tcW w:w="1980" w:type="dxa"/>
            <w:gridSpan w:val="2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学时</w:t>
            </w:r>
          </w:p>
        </w:tc>
        <w:tc>
          <w:tcPr>
            <w:tcW w:w="3108" w:type="dxa"/>
            <w:gridSpan w:val="3"/>
            <w:vAlign w:val="center"/>
          </w:tcPr>
          <w:p w:rsidR="00381917" w:rsidRPr="00381917" w:rsidRDefault="00224C38" w:rsidP="00381917">
            <w:r>
              <w:rPr>
                <w:rFonts w:hint="eastAsia"/>
              </w:rPr>
              <w:t>1</w:t>
            </w:r>
          </w:p>
        </w:tc>
        <w:tc>
          <w:tcPr>
            <w:tcW w:w="1932" w:type="dxa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381917" w:rsidRPr="00381917" w:rsidRDefault="00224C38" w:rsidP="00381917">
            <w:r>
              <w:rPr>
                <w:rFonts w:hint="eastAsia"/>
              </w:rPr>
              <w:t>五年级</w:t>
            </w:r>
          </w:p>
        </w:tc>
      </w:tr>
      <w:tr w:rsidR="00381917" w:rsidRPr="00381917" w:rsidTr="000F5752">
        <w:trPr>
          <w:trHeight w:val="1685"/>
        </w:trPr>
        <w:tc>
          <w:tcPr>
            <w:tcW w:w="9039" w:type="dxa"/>
            <w:gridSpan w:val="8"/>
            <w:vAlign w:val="center"/>
          </w:tcPr>
          <w:p w:rsidR="00381917" w:rsidRPr="00381917" w:rsidRDefault="00381917" w:rsidP="00381917">
            <w:pPr>
              <w:rPr>
                <w:b/>
              </w:rPr>
            </w:pPr>
            <w:r w:rsidRPr="00381917">
              <w:rPr>
                <w:rFonts w:hint="eastAsia"/>
                <w:b/>
              </w:rPr>
              <w:t>二、教学目标</w:t>
            </w:r>
          </w:p>
          <w:p w:rsidR="00224C38" w:rsidRPr="00771E90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1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t>、整体把握课文内容，理清文章结构，明确文章抓住哪些词语对莫高窟进行介绍的。</w:t>
            </w:r>
          </w:p>
          <w:p w:rsidR="00224C38" w:rsidRPr="00771E90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2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t>、在学生了解本文说明方法的基础上，引导学生学习分类别、摹状貌的说明方法，并结合内容体会这种说明方法的好处。</w:t>
            </w:r>
          </w:p>
          <w:p w:rsidR="00224C38" w:rsidRPr="00771E90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3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t>、通过朗读、想象感受说明文语言简洁、凝练的语言特点。</w:t>
            </w:r>
          </w:p>
          <w:p w:rsidR="00381917" w:rsidRPr="00381917" w:rsidRDefault="00224C38" w:rsidP="00224C38">
            <w:r w:rsidRPr="00771E90">
              <w:rPr>
                <w:rFonts w:ascii="宋体" w:eastAsia="等线" w:hAnsi="宋体" w:cs="Times New Roman" w:hint="eastAsia"/>
                <w:szCs w:val="21"/>
              </w:rPr>
              <w:t>4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t>、培养学生热爱祖国文化遗产的情感，增强学生民族自豪感。</w:t>
            </w:r>
          </w:p>
        </w:tc>
      </w:tr>
      <w:tr w:rsidR="00381917" w:rsidRPr="00381917" w:rsidTr="000F5752">
        <w:trPr>
          <w:trHeight w:val="1552"/>
        </w:trPr>
        <w:tc>
          <w:tcPr>
            <w:tcW w:w="9039" w:type="dxa"/>
            <w:gridSpan w:val="8"/>
            <w:vAlign w:val="center"/>
          </w:tcPr>
          <w:p w:rsidR="00381917" w:rsidRPr="00381917" w:rsidRDefault="00381917" w:rsidP="00381917">
            <w:pPr>
              <w:rPr>
                <w:b/>
              </w:rPr>
            </w:pPr>
            <w:r w:rsidRPr="00381917">
              <w:rPr>
                <w:rFonts w:hint="eastAsia"/>
                <w:b/>
              </w:rPr>
              <w:t>三、学习者分析</w:t>
            </w:r>
          </w:p>
          <w:p w:rsidR="00381917" w:rsidRPr="00381917" w:rsidRDefault="00224C38" w:rsidP="00381917">
            <w:r w:rsidRPr="00224C38">
              <w:rPr>
                <w:rFonts w:hint="eastAsia"/>
              </w:rPr>
              <w:t>通过对第一二学段的学习，学生对于什么是说明文以及常用的说明方法都已经有了了解，也能通过句子对比明白利用举例子、作比较、列数字、打比方等说明方法，增加文章的情趣性、生动性和形象性，文章可读性更强。进入第三学段，再次学习说明文，目的在于懂得根据事物的特征，选用恰当的说明方法。能在阅读中品味说明方法表达效果，并能根据需要选用常用的说明方法介绍生活中的常见事物。</w:t>
            </w:r>
          </w:p>
        </w:tc>
      </w:tr>
      <w:tr w:rsidR="00381917" w:rsidRPr="00381917" w:rsidTr="000F5752">
        <w:trPr>
          <w:trHeight w:val="1545"/>
        </w:trPr>
        <w:tc>
          <w:tcPr>
            <w:tcW w:w="9039" w:type="dxa"/>
            <w:gridSpan w:val="8"/>
            <w:vAlign w:val="center"/>
          </w:tcPr>
          <w:p w:rsidR="00381917" w:rsidRPr="00381917" w:rsidRDefault="00381917" w:rsidP="00381917">
            <w:pPr>
              <w:rPr>
                <w:b/>
              </w:rPr>
            </w:pPr>
            <w:r w:rsidRPr="00381917">
              <w:rPr>
                <w:rFonts w:hint="eastAsia"/>
                <w:b/>
              </w:rPr>
              <w:t>四、教学重难点分析及解决措施</w:t>
            </w:r>
          </w:p>
          <w:p w:rsidR="00381917" w:rsidRDefault="00224C38" w:rsidP="00381917">
            <w:pPr>
              <w:rPr>
                <w:rFonts w:ascii="宋体" w:hAnsi="宋体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引导学生学习分类别、摹状貌的说明方法，并结合内容体会这种说明方法的好处。</w:t>
            </w:r>
          </w:p>
          <w:p w:rsidR="00224C38" w:rsidRPr="003D3389" w:rsidRDefault="00224C38" w:rsidP="00224C3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3D3389">
              <w:rPr>
                <w:rFonts w:ascii="宋体" w:eastAsia="等线" w:hAnsi="宋体" w:cs="Times New Roman" w:hint="eastAsia"/>
                <w:szCs w:val="21"/>
              </w:rPr>
              <w:t>思维导图法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</w:p>
          <w:p w:rsidR="00224C38" w:rsidRPr="003D3389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3D3389">
              <w:rPr>
                <w:rFonts w:ascii="宋体" w:eastAsia="等线" w:hAnsi="宋体" w:cs="Times New Roman" w:hint="eastAsia"/>
                <w:szCs w:val="21"/>
              </w:rPr>
              <w:t>2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>、信息技术线上互动反馈法</w:t>
            </w:r>
          </w:p>
          <w:p w:rsidR="00224C38" w:rsidRPr="003D3389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3D3389">
              <w:rPr>
                <w:rFonts w:ascii="宋体" w:eastAsia="等线" w:hAnsi="宋体" w:cs="Times New Roman" w:hint="eastAsia"/>
                <w:szCs w:val="21"/>
              </w:rPr>
              <w:t>3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>、信息技术检测统计法</w:t>
            </w:r>
          </w:p>
          <w:p w:rsidR="00224C38" w:rsidRPr="003D3389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3D3389">
              <w:rPr>
                <w:rFonts w:ascii="宋体" w:eastAsia="等线" w:hAnsi="宋体" w:cs="Times New Roman" w:hint="eastAsia"/>
                <w:szCs w:val="21"/>
              </w:rPr>
              <w:t>4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>、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>ppt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>图文理解法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</w:p>
          <w:p w:rsidR="00224C38" w:rsidRPr="00381917" w:rsidRDefault="00224C38" w:rsidP="00224C38">
            <w:r w:rsidRPr="003D3389">
              <w:rPr>
                <w:rFonts w:ascii="宋体" w:eastAsia="等线" w:hAnsi="宋体" w:cs="Times New Roman" w:hint="eastAsia"/>
                <w:szCs w:val="21"/>
              </w:rPr>
              <w:t>5</w:t>
            </w:r>
            <w:r w:rsidRPr="003D3389">
              <w:rPr>
                <w:rFonts w:ascii="宋体" w:eastAsia="等线" w:hAnsi="宋体" w:cs="Times New Roman" w:hint="eastAsia"/>
                <w:szCs w:val="21"/>
              </w:rPr>
              <w:t>、朗读指导法</w:t>
            </w:r>
          </w:p>
        </w:tc>
      </w:tr>
      <w:tr w:rsidR="00381917" w:rsidRPr="00381917" w:rsidTr="000F5752">
        <w:trPr>
          <w:trHeight w:val="461"/>
        </w:trPr>
        <w:tc>
          <w:tcPr>
            <w:tcW w:w="9039" w:type="dxa"/>
            <w:gridSpan w:val="8"/>
            <w:vAlign w:val="center"/>
          </w:tcPr>
          <w:p w:rsidR="00381917" w:rsidRPr="00381917" w:rsidRDefault="00381917" w:rsidP="00381917">
            <w:pPr>
              <w:rPr>
                <w:b/>
              </w:rPr>
            </w:pPr>
            <w:r w:rsidRPr="00381917">
              <w:rPr>
                <w:rFonts w:hint="eastAsia"/>
                <w:b/>
              </w:rPr>
              <w:lastRenderedPageBreak/>
              <w:t>五、教学设计</w:t>
            </w:r>
          </w:p>
        </w:tc>
      </w:tr>
      <w:tr w:rsidR="00381917" w:rsidRPr="00381917" w:rsidTr="00381917">
        <w:trPr>
          <w:trHeight w:val="461"/>
        </w:trPr>
        <w:tc>
          <w:tcPr>
            <w:tcW w:w="1119" w:type="dxa"/>
            <w:vAlign w:val="center"/>
          </w:tcPr>
          <w:p w:rsidR="00381917" w:rsidRPr="00381917" w:rsidRDefault="00381917" w:rsidP="00381917">
            <w:pPr>
              <w:jc w:val="center"/>
            </w:pPr>
            <w:r w:rsidRPr="00381917">
              <w:rPr>
                <w:rFonts w:hint="eastAsia"/>
              </w:rPr>
              <w:t>教学环节</w:t>
            </w:r>
          </w:p>
        </w:tc>
        <w:tc>
          <w:tcPr>
            <w:tcW w:w="1134" w:type="dxa"/>
            <w:gridSpan w:val="2"/>
          </w:tcPr>
          <w:p w:rsidR="00381917" w:rsidRPr="00381917" w:rsidRDefault="00381917" w:rsidP="00381917">
            <w:pPr>
              <w:jc w:val="center"/>
            </w:pPr>
            <w:r w:rsidRPr="00381917">
              <w:rPr>
                <w:rFonts w:hint="eastAsia"/>
              </w:rPr>
              <w:t>起止时间（’”- ’”）</w:t>
            </w:r>
          </w:p>
        </w:tc>
        <w:tc>
          <w:tcPr>
            <w:tcW w:w="1418" w:type="dxa"/>
            <w:vAlign w:val="center"/>
          </w:tcPr>
          <w:p w:rsidR="00381917" w:rsidRPr="00381917" w:rsidRDefault="00381917" w:rsidP="00381917">
            <w:pPr>
              <w:jc w:val="center"/>
            </w:pPr>
            <w:r w:rsidRPr="00381917">
              <w:rPr>
                <w:rFonts w:hint="eastAsia"/>
              </w:rPr>
              <w:t>环节目标</w:t>
            </w:r>
          </w:p>
        </w:tc>
        <w:tc>
          <w:tcPr>
            <w:tcW w:w="1417" w:type="dxa"/>
            <w:vAlign w:val="center"/>
          </w:tcPr>
          <w:p w:rsidR="00381917" w:rsidRPr="00381917" w:rsidRDefault="00381917" w:rsidP="00381917">
            <w:pPr>
              <w:jc w:val="center"/>
            </w:pPr>
            <w:r w:rsidRPr="00381917">
              <w:rPr>
                <w:rFonts w:hint="eastAsia"/>
              </w:rPr>
              <w:t>教学内容</w:t>
            </w:r>
          </w:p>
        </w:tc>
        <w:tc>
          <w:tcPr>
            <w:tcW w:w="2127" w:type="dxa"/>
            <w:gridSpan w:val="2"/>
            <w:vAlign w:val="center"/>
          </w:tcPr>
          <w:p w:rsidR="00381917" w:rsidRPr="00381917" w:rsidRDefault="00381917" w:rsidP="00381917">
            <w:pPr>
              <w:jc w:val="center"/>
            </w:pPr>
            <w:r w:rsidRPr="00381917">
              <w:rPr>
                <w:rFonts w:hint="eastAsia"/>
              </w:rPr>
              <w:t>学生活动</w:t>
            </w:r>
          </w:p>
        </w:tc>
        <w:tc>
          <w:tcPr>
            <w:tcW w:w="1824" w:type="dxa"/>
            <w:vAlign w:val="center"/>
          </w:tcPr>
          <w:p w:rsidR="00381917" w:rsidRPr="00381917" w:rsidRDefault="00381917" w:rsidP="00381917">
            <w:pPr>
              <w:jc w:val="center"/>
            </w:pPr>
            <w:r w:rsidRPr="00381917">
              <w:rPr>
                <w:rFonts w:hint="eastAsia"/>
              </w:rPr>
              <w:t>媒体作用及分析</w:t>
            </w:r>
          </w:p>
        </w:tc>
      </w:tr>
      <w:tr w:rsidR="00381917" w:rsidRPr="00381917" w:rsidTr="00381917">
        <w:trPr>
          <w:trHeight w:val="461"/>
        </w:trPr>
        <w:tc>
          <w:tcPr>
            <w:tcW w:w="1119" w:type="dxa"/>
            <w:vAlign w:val="center"/>
          </w:tcPr>
          <w:p w:rsidR="00381917" w:rsidRPr="004F71A3" w:rsidRDefault="00224C38" w:rsidP="00381917">
            <w:pPr>
              <w:rPr>
                <w:rFonts w:ascii="宋体" w:hAnsi="宋体"/>
                <w:szCs w:val="21"/>
              </w:rPr>
            </w:pPr>
            <w:r w:rsidRPr="004F71A3">
              <w:rPr>
                <w:rFonts w:ascii="宋体" w:hAnsi="宋体" w:hint="eastAsia"/>
                <w:szCs w:val="21"/>
              </w:rPr>
              <w:t>一、完成树形图</w:t>
            </w:r>
            <w:r w:rsidRPr="004F71A3">
              <w:rPr>
                <w:rFonts w:ascii="宋体" w:hAnsi="宋体"/>
                <w:szCs w:val="21"/>
              </w:rPr>
              <w:t xml:space="preserve">  </w:t>
            </w:r>
            <w:r w:rsidRPr="004F71A3">
              <w:rPr>
                <w:rFonts w:ascii="宋体" w:hAnsi="宋体"/>
                <w:szCs w:val="21"/>
              </w:rPr>
              <w:t>概括文章内容</w:t>
            </w:r>
          </w:p>
        </w:tc>
        <w:tc>
          <w:tcPr>
            <w:tcW w:w="1134" w:type="dxa"/>
            <w:gridSpan w:val="2"/>
          </w:tcPr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600972" w:rsidRDefault="00600972" w:rsidP="00381917">
            <w:pPr>
              <w:rPr>
                <w:rFonts w:ascii="宋体" w:hAnsi="宋体" w:hint="eastAsia"/>
                <w:szCs w:val="21"/>
              </w:rPr>
            </w:pPr>
          </w:p>
          <w:p w:rsidR="00381917" w:rsidRPr="004F71A3" w:rsidRDefault="00600972" w:rsidP="00381917">
            <w:pPr>
              <w:rPr>
                <w:rFonts w:ascii="宋体" w:hAnsi="宋体"/>
                <w:szCs w:val="21"/>
              </w:rPr>
            </w:pPr>
            <w:r w:rsidRPr="00600972">
              <w:rPr>
                <w:rFonts w:ascii="宋体" w:hAnsi="宋体"/>
                <w:szCs w:val="21"/>
              </w:rPr>
              <w:t>0’40”—4’00”</w:t>
            </w:r>
          </w:p>
        </w:tc>
        <w:tc>
          <w:tcPr>
            <w:tcW w:w="1418" w:type="dxa"/>
            <w:vAlign w:val="center"/>
          </w:tcPr>
          <w:p w:rsidR="00224C38" w:rsidRPr="00771E90" w:rsidRDefault="00224C38" w:rsidP="00224C38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整体把握课文内容，理清文章结构，明确文章抓住哪些词语对莫高窟进行介绍的。</w:t>
            </w:r>
          </w:p>
          <w:p w:rsidR="00381917" w:rsidRPr="004F71A3" w:rsidRDefault="00381917" w:rsidP="003819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24C38" w:rsidRPr="004F71A3" w:rsidRDefault="00224C38" w:rsidP="00600972">
            <w:pPr>
              <w:spacing w:beforeLines="50" w:afterLines="50" w:line="300" w:lineRule="auto"/>
              <w:jc w:val="left"/>
              <w:rPr>
                <w:rFonts w:ascii="宋体" w:hAnsi="宋体"/>
                <w:szCs w:val="21"/>
              </w:rPr>
            </w:pPr>
            <w:r w:rsidRPr="004F71A3">
              <w:rPr>
                <w:rFonts w:ascii="宋体" w:hAnsi="宋体" w:hint="eastAsia"/>
                <w:szCs w:val="21"/>
              </w:rPr>
              <w:t>1</w:t>
            </w:r>
            <w:r w:rsidRPr="004F71A3"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复习导入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完成树形图</w:t>
            </w:r>
          </w:p>
          <w:p w:rsidR="00381917" w:rsidRPr="004F71A3" w:rsidRDefault="00224C38" w:rsidP="00600972">
            <w:pPr>
              <w:spacing w:beforeLines="50" w:afterLines="50" w:line="300" w:lineRule="auto"/>
              <w:jc w:val="left"/>
              <w:rPr>
                <w:rFonts w:ascii="宋体" w:hAnsi="宋体"/>
                <w:szCs w:val="21"/>
              </w:rPr>
            </w:pPr>
            <w:r w:rsidRPr="004F71A3">
              <w:rPr>
                <w:rFonts w:ascii="宋体" w:hAnsi="宋体" w:hint="eastAsia"/>
                <w:szCs w:val="21"/>
              </w:rPr>
              <w:t>2</w:t>
            </w:r>
            <w:r w:rsidRPr="004F71A3"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结合图形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概括文章内容</w:t>
            </w:r>
          </w:p>
        </w:tc>
        <w:tc>
          <w:tcPr>
            <w:tcW w:w="2127" w:type="dxa"/>
            <w:gridSpan w:val="2"/>
            <w:vAlign w:val="center"/>
          </w:tcPr>
          <w:p w:rsidR="00224C38" w:rsidRPr="004F71A3" w:rsidRDefault="00224C38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 w:rsidRPr="004F71A3">
              <w:rPr>
                <w:rFonts w:ascii="宋体" w:hAnsi="宋体" w:hint="eastAsia"/>
                <w:szCs w:val="21"/>
              </w:rPr>
              <w:t>1</w:t>
            </w:r>
            <w:r w:rsidRPr="004F71A3"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操作平板，通过拖拽完成树形图并提交。</w:t>
            </w:r>
          </w:p>
          <w:p w:rsidR="00381917" w:rsidRPr="00600972" w:rsidRDefault="00224C38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 w:rsidRPr="004F71A3">
              <w:rPr>
                <w:rFonts w:ascii="宋体" w:hAnsi="宋体" w:hint="eastAsia"/>
                <w:szCs w:val="21"/>
              </w:rPr>
              <w:t>2</w:t>
            </w:r>
            <w:r w:rsidRPr="004F71A3"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课文首先介绍了莫高窟的位置和地位，说它祖国西北的一颗明珠；接着介绍了精妙绝伦的彩塑，宏伟瑰丽的壁画，面积不大的藏经洞，最后说他是举世闻名的艺术宝库。</w:t>
            </w:r>
          </w:p>
        </w:tc>
        <w:tc>
          <w:tcPr>
            <w:tcW w:w="1824" w:type="dxa"/>
            <w:vAlign w:val="center"/>
          </w:tcPr>
          <w:p w:rsidR="00224C38" w:rsidRPr="004F71A3" w:rsidRDefault="00224C38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 w:rsidRPr="004F71A3">
              <w:rPr>
                <w:rFonts w:ascii="宋体" w:eastAsia="等线" w:hAnsi="宋体" w:cs="Times New Roman" w:hint="eastAsia"/>
                <w:szCs w:val="21"/>
              </w:rPr>
              <w:t>借助网络技术完成树形图，有效检测学生对课文内容的掌握情况。引导学生学习概括文章主要内容，提升学生的概括表达能力。</w:t>
            </w:r>
          </w:p>
          <w:p w:rsidR="00381917" w:rsidRPr="004F71A3" w:rsidRDefault="00381917" w:rsidP="00381917">
            <w:pPr>
              <w:rPr>
                <w:rFonts w:ascii="宋体" w:hAnsi="宋体"/>
                <w:szCs w:val="21"/>
              </w:rPr>
            </w:pPr>
          </w:p>
        </w:tc>
      </w:tr>
      <w:tr w:rsidR="00381917" w:rsidRPr="00381917" w:rsidTr="00381917">
        <w:trPr>
          <w:trHeight w:val="461"/>
        </w:trPr>
        <w:tc>
          <w:tcPr>
            <w:tcW w:w="1119" w:type="dxa"/>
            <w:vAlign w:val="center"/>
          </w:tcPr>
          <w:p w:rsidR="00381917" w:rsidRPr="00381917" w:rsidRDefault="004F71A3" w:rsidP="00381917">
            <w:r w:rsidRPr="004F71A3">
              <w:rPr>
                <w:rFonts w:ascii="宋体" w:hAnsi="宋体" w:hint="eastAsia"/>
                <w:szCs w:val="21"/>
              </w:rPr>
              <w:t>二、交流说明方法</w:t>
            </w:r>
            <w:r w:rsidRPr="004F71A3">
              <w:rPr>
                <w:rFonts w:ascii="宋体" w:hAnsi="宋体"/>
                <w:szCs w:val="21"/>
              </w:rPr>
              <w:t xml:space="preserve">  </w:t>
            </w:r>
            <w:r w:rsidRPr="004F71A3">
              <w:rPr>
                <w:rFonts w:ascii="宋体" w:hAnsi="宋体"/>
                <w:szCs w:val="21"/>
              </w:rPr>
              <w:t>体会其中</w:t>
            </w:r>
            <w:r w:rsidRPr="004F71A3">
              <w:rPr>
                <w:rFonts w:ascii="宋体" w:hAnsi="宋体"/>
                <w:szCs w:val="21"/>
              </w:rPr>
              <w:lastRenderedPageBreak/>
              <w:t>妙处</w:t>
            </w:r>
          </w:p>
        </w:tc>
        <w:tc>
          <w:tcPr>
            <w:tcW w:w="1134" w:type="dxa"/>
            <w:gridSpan w:val="2"/>
          </w:tcPr>
          <w:p w:rsidR="00600972" w:rsidRDefault="00600972" w:rsidP="00600972">
            <w:pPr>
              <w:jc w:val="center"/>
              <w:rPr>
                <w:rFonts w:hint="eastAsia"/>
              </w:rPr>
            </w:pPr>
          </w:p>
          <w:p w:rsidR="00600972" w:rsidRDefault="00600972" w:rsidP="00600972">
            <w:pPr>
              <w:jc w:val="center"/>
              <w:rPr>
                <w:rFonts w:hint="eastAsia"/>
              </w:rPr>
            </w:pPr>
          </w:p>
          <w:p w:rsidR="00381917" w:rsidRPr="00381917" w:rsidRDefault="00600972" w:rsidP="00600972">
            <w:pPr>
              <w:jc w:val="center"/>
            </w:pPr>
            <w:r w:rsidRPr="00600972">
              <w:t>11’25”—15’10”</w:t>
            </w:r>
          </w:p>
        </w:tc>
        <w:tc>
          <w:tcPr>
            <w:tcW w:w="1418" w:type="dxa"/>
            <w:vAlign w:val="center"/>
          </w:tcPr>
          <w:p w:rsidR="00381917" w:rsidRPr="004F71A3" w:rsidRDefault="004F71A3" w:rsidP="004F71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组织学生交流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t>说明方法</w:t>
            </w:r>
            <w:r>
              <w:rPr>
                <w:rFonts w:ascii="宋体" w:hAnsi="宋体" w:hint="eastAsia"/>
                <w:szCs w:val="21"/>
              </w:rPr>
              <w:t>，并结合文章感受说明方法的妙处。</w:t>
            </w:r>
          </w:p>
        </w:tc>
        <w:tc>
          <w:tcPr>
            <w:tcW w:w="1417" w:type="dxa"/>
            <w:vAlign w:val="center"/>
          </w:tcPr>
          <w:p w:rsidR="004F71A3" w:rsidRPr="004F71A3" w:rsidRDefault="004F71A3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 w:rsidRPr="004F71A3">
              <w:rPr>
                <w:rFonts w:ascii="宋体" w:hAnsi="宋体" w:hint="eastAsia"/>
                <w:szCs w:val="21"/>
              </w:rPr>
              <w:t>1</w:t>
            </w:r>
            <w:r w:rsidRPr="004F71A3"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自学交流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梳理说明方法</w:t>
            </w:r>
          </w:p>
          <w:p w:rsidR="004F71A3" w:rsidRPr="004F71A3" w:rsidRDefault="004F71A3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自学检测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解决疑难</w:t>
            </w:r>
          </w:p>
          <w:p w:rsidR="004F71A3" w:rsidRPr="004F71A3" w:rsidRDefault="004F71A3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查看统计结果，针对学生存在的疑难问题进行针对性讲解。</w:t>
            </w:r>
          </w:p>
          <w:p w:rsidR="00381917" w:rsidRPr="004F71A3" w:rsidRDefault="00381917" w:rsidP="00600972">
            <w:pPr>
              <w:spacing w:beforeLines="50" w:afterLines="50" w:line="30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F71A3" w:rsidRDefault="004F71A3" w:rsidP="00600972">
            <w:pPr>
              <w:spacing w:beforeLines="50" w:afterLines="50"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hAnsi="宋体" w:hint="eastAsia"/>
                <w:szCs w:val="21"/>
              </w:rPr>
              <w:t>学生交流说明方法：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4F71A3">
              <w:rPr>
                <w:rFonts w:ascii="宋体" w:hAnsi="宋体" w:hint="eastAsia"/>
                <w:szCs w:val="21"/>
              </w:rPr>
              <w:t>举例子、打比方、列数字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F71A3" w:rsidRPr="004F71A3" w:rsidRDefault="004F71A3" w:rsidP="00600972">
            <w:pPr>
              <w:spacing w:beforeLines="50" w:afterLines="50" w:line="300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t>网络答题，检测学生学习效果。</w:t>
            </w:r>
          </w:p>
          <w:p w:rsidR="00381917" w:rsidRPr="004F71A3" w:rsidRDefault="00381917" w:rsidP="004F71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381917" w:rsidRPr="004F71A3" w:rsidRDefault="004F71A3" w:rsidP="00600972">
            <w:pPr>
              <w:spacing w:beforeLines="50" w:afterLines="50" w:line="300" w:lineRule="auto"/>
              <w:jc w:val="left"/>
              <w:rPr>
                <w:rFonts w:ascii="宋体" w:hAnsi="宋体"/>
                <w:szCs w:val="21"/>
              </w:rPr>
            </w:pPr>
            <w:r w:rsidRPr="004F71A3">
              <w:rPr>
                <w:rFonts w:ascii="宋体" w:eastAsia="等线" w:hAnsi="宋体" w:cs="Times New Roman" w:hint="eastAsia"/>
                <w:szCs w:val="21"/>
              </w:rPr>
              <w:lastRenderedPageBreak/>
              <w:t>首先通过学生交流说明方法，了解学生的自学情况。</w:t>
            </w:r>
            <w:r w:rsidRPr="004F71A3">
              <w:rPr>
                <w:rFonts w:ascii="宋体" w:eastAsia="等线" w:hAnsi="宋体" w:cs="Times New Roman" w:hint="eastAsia"/>
                <w:szCs w:val="21"/>
              </w:rPr>
              <w:lastRenderedPageBreak/>
              <w:t>在此基础上利用网络答题的方式进行说明方法的习题检测，对学生学习的难点进行有效筛选，进而进行专项讲解，提高了教学的针对性和学习的有效性。</w:t>
            </w:r>
          </w:p>
        </w:tc>
      </w:tr>
      <w:tr w:rsidR="00381917" w:rsidRPr="00381917" w:rsidTr="00381917">
        <w:trPr>
          <w:trHeight w:val="461"/>
        </w:trPr>
        <w:tc>
          <w:tcPr>
            <w:tcW w:w="1119" w:type="dxa"/>
            <w:vAlign w:val="center"/>
          </w:tcPr>
          <w:p w:rsidR="00381917" w:rsidRPr="00381917" w:rsidRDefault="004F71A3" w:rsidP="00381917">
            <w:r w:rsidRPr="004F71A3">
              <w:rPr>
                <w:rFonts w:hint="eastAsia"/>
              </w:rPr>
              <w:lastRenderedPageBreak/>
              <w:t>三、学习说明方法（分类别</w:t>
            </w:r>
            <w:r w:rsidRPr="004F71A3">
              <w:t xml:space="preserve"> 摹状貌）</w:t>
            </w:r>
          </w:p>
        </w:tc>
        <w:tc>
          <w:tcPr>
            <w:tcW w:w="1134" w:type="dxa"/>
            <w:gridSpan w:val="2"/>
          </w:tcPr>
          <w:p w:rsidR="00600972" w:rsidRDefault="00600972" w:rsidP="00381917">
            <w:pPr>
              <w:rPr>
                <w:rFonts w:hint="eastAsia"/>
              </w:rPr>
            </w:pPr>
          </w:p>
          <w:p w:rsidR="00600972" w:rsidRDefault="00600972" w:rsidP="00381917">
            <w:pPr>
              <w:rPr>
                <w:rFonts w:hint="eastAsia"/>
              </w:rPr>
            </w:pPr>
          </w:p>
          <w:p w:rsidR="00600972" w:rsidRDefault="00600972" w:rsidP="00381917">
            <w:pPr>
              <w:rPr>
                <w:rFonts w:hint="eastAsia"/>
              </w:rPr>
            </w:pPr>
          </w:p>
          <w:p w:rsidR="00600972" w:rsidRDefault="00600972" w:rsidP="00381917">
            <w:pPr>
              <w:rPr>
                <w:rFonts w:hint="eastAsia"/>
              </w:rPr>
            </w:pPr>
          </w:p>
          <w:p w:rsidR="00381917" w:rsidRPr="00381917" w:rsidRDefault="00600972" w:rsidP="00381917">
            <w:r w:rsidRPr="00600972">
              <w:t>24’05”—34’00”</w:t>
            </w:r>
          </w:p>
        </w:tc>
        <w:tc>
          <w:tcPr>
            <w:tcW w:w="1418" w:type="dxa"/>
            <w:vAlign w:val="center"/>
          </w:tcPr>
          <w:p w:rsidR="00CF2497" w:rsidRPr="00771E90" w:rsidRDefault="00CF2497" w:rsidP="00CF2497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引导学生学习分类别、摹状貌的说明方法，并结合内容体会这种说明方法的好处。</w:t>
            </w: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Default="00CF2497" w:rsidP="00CF24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F2497" w:rsidRPr="00771E90" w:rsidRDefault="00CF2497" w:rsidP="00CF2497">
            <w:pPr>
              <w:adjustRightInd w:val="0"/>
              <w:snapToGrid w:val="0"/>
              <w:rPr>
                <w:rFonts w:ascii="宋体" w:eastAsia="等线" w:hAnsi="宋体" w:cs="Times New Roman"/>
                <w:szCs w:val="21"/>
              </w:rPr>
            </w:pPr>
            <w:r w:rsidRPr="00771E90">
              <w:rPr>
                <w:rFonts w:ascii="宋体" w:eastAsia="等线" w:hAnsi="宋体" w:cs="Times New Roman" w:hint="eastAsia"/>
                <w:szCs w:val="21"/>
              </w:rPr>
              <w:t>通过朗读、想象感受说明文语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lastRenderedPageBreak/>
              <w:t>言简洁、凝练的语言特点。</w:t>
            </w:r>
          </w:p>
          <w:p w:rsidR="00381917" w:rsidRPr="00381917" w:rsidRDefault="00381917" w:rsidP="00381917"/>
        </w:tc>
        <w:tc>
          <w:tcPr>
            <w:tcW w:w="1417" w:type="dxa"/>
            <w:vAlign w:val="center"/>
          </w:tcPr>
          <w:p w:rsidR="004F71A3" w:rsidRDefault="001D68AF" w:rsidP="001D68AF">
            <w:r>
              <w:rPr>
                <w:rFonts w:hint="eastAsia"/>
              </w:rPr>
              <w:lastRenderedPageBreak/>
              <w:t>1、</w:t>
            </w:r>
            <w:r w:rsidR="004F71A3" w:rsidRPr="004F71A3">
              <w:rPr>
                <w:rFonts w:hint="eastAsia"/>
              </w:rPr>
              <w:t>复沓品读</w:t>
            </w:r>
            <w:r w:rsidR="004F71A3" w:rsidRPr="004F71A3">
              <w:t xml:space="preserve"> 学习“分类别”</w:t>
            </w:r>
          </w:p>
          <w:p w:rsidR="004F71A3" w:rsidRDefault="004F71A3" w:rsidP="004F71A3"/>
          <w:p w:rsidR="001D68AF" w:rsidRDefault="001D68AF" w:rsidP="004F71A3"/>
          <w:p w:rsidR="001D68AF" w:rsidRDefault="001D68AF" w:rsidP="004F71A3"/>
          <w:p w:rsidR="001D68AF" w:rsidRDefault="001D68AF" w:rsidP="004F71A3"/>
          <w:p w:rsidR="001D68AF" w:rsidRDefault="001D68AF" w:rsidP="004F71A3"/>
          <w:p w:rsidR="001D68AF" w:rsidRDefault="001D68AF" w:rsidP="004F71A3"/>
          <w:p w:rsidR="001D68AF" w:rsidRDefault="001D68AF" w:rsidP="004F71A3"/>
          <w:p w:rsidR="004F71A3" w:rsidRPr="00381917" w:rsidRDefault="004F71A3" w:rsidP="004F71A3">
            <w:r>
              <w:rPr>
                <w:rFonts w:hint="eastAsia"/>
              </w:rPr>
              <w:t>2、</w:t>
            </w:r>
            <w:r w:rsidRPr="004F71A3">
              <w:rPr>
                <w:rFonts w:hint="eastAsia"/>
              </w:rPr>
              <w:t>品读想象　学习“摹状貌”</w:t>
            </w:r>
          </w:p>
        </w:tc>
        <w:tc>
          <w:tcPr>
            <w:tcW w:w="2127" w:type="dxa"/>
            <w:gridSpan w:val="2"/>
            <w:vAlign w:val="center"/>
          </w:tcPr>
          <w:p w:rsidR="001D68AF" w:rsidRPr="001D68AF" w:rsidRDefault="001D68AF" w:rsidP="00600972">
            <w:pPr>
              <w:spacing w:beforeLines="50" w:afterLines="50" w:line="300" w:lineRule="auto"/>
              <w:jc w:val="left"/>
            </w:pPr>
            <w:r w:rsidRPr="004F71A3">
              <w:rPr>
                <w:rFonts w:hint="eastAsia"/>
              </w:rPr>
              <w:lastRenderedPageBreak/>
              <w:t>复沓</w:t>
            </w:r>
            <w:r>
              <w:rPr>
                <w:rFonts w:hint="eastAsia"/>
              </w:rPr>
              <w:t>读文</w:t>
            </w:r>
            <w:r w:rsidRPr="001D68AF">
              <w:rPr>
                <w:rFonts w:hint="eastAsia"/>
              </w:rPr>
              <w:t>感受分类别的特点</w:t>
            </w:r>
            <w:r>
              <w:rPr>
                <w:rFonts w:hint="eastAsia"/>
              </w:rPr>
              <w:t>。</w:t>
            </w:r>
          </w:p>
          <w:p w:rsidR="001D68AF" w:rsidRDefault="001D68AF" w:rsidP="00600972">
            <w:pPr>
              <w:spacing w:beforeLines="50" w:afterLines="50" w:line="300" w:lineRule="auto"/>
              <w:jc w:val="left"/>
            </w:pPr>
          </w:p>
          <w:p w:rsidR="001D68AF" w:rsidRDefault="001D68AF" w:rsidP="00600972">
            <w:pPr>
              <w:spacing w:beforeLines="50" w:afterLines="50" w:line="300" w:lineRule="auto"/>
              <w:jc w:val="left"/>
            </w:pPr>
          </w:p>
          <w:p w:rsidR="001D68AF" w:rsidRDefault="001D68AF" w:rsidP="00600972">
            <w:pPr>
              <w:spacing w:beforeLines="50" w:afterLines="50" w:line="300" w:lineRule="auto"/>
              <w:jc w:val="left"/>
            </w:pPr>
          </w:p>
          <w:p w:rsidR="001D68AF" w:rsidRDefault="001D68AF" w:rsidP="00600972">
            <w:pPr>
              <w:spacing w:beforeLines="50" w:afterLines="50" w:line="300" w:lineRule="auto"/>
              <w:jc w:val="left"/>
            </w:pPr>
          </w:p>
          <w:p w:rsidR="001D68AF" w:rsidRDefault="001D68AF" w:rsidP="00600972">
            <w:pPr>
              <w:spacing w:beforeLines="50" w:afterLines="50" w:line="300" w:lineRule="auto"/>
              <w:jc w:val="left"/>
            </w:pPr>
          </w:p>
          <w:p w:rsidR="001D68AF" w:rsidRPr="001D68AF" w:rsidRDefault="001D68AF" w:rsidP="00600972">
            <w:pPr>
              <w:spacing w:beforeLines="50" w:afterLines="50" w:line="300" w:lineRule="auto"/>
              <w:jc w:val="left"/>
            </w:pPr>
          </w:p>
          <w:p w:rsidR="001D68AF" w:rsidRDefault="001D68AF" w:rsidP="00600972">
            <w:pPr>
              <w:spacing w:beforeLines="50" w:afterLines="50" w:line="300" w:lineRule="auto"/>
              <w:jc w:val="left"/>
            </w:pPr>
            <w:r>
              <w:rPr>
                <w:rFonts w:hint="eastAsia"/>
              </w:rPr>
              <w:t>a</w:t>
            </w:r>
            <w:r w:rsidR="004F71A3" w:rsidRPr="001D68AF">
              <w:rPr>
                <w:rFonts w:ascii="等线" w:eastAsia="等线" w:hAnsi="等线" w:cs="Times New Roman" w:hint="eastAsia"/>
              </w:rPr>
              <w:t>指名读文读出内容</w:t>
            </w:r>
            <w:r>
              <w:rPr>
                <w:rFonts w:hint="eastAsia"/>
              </w:rPr>
              <w:t>b教师范读</w:t>
            </w:r>
            <w:r w:rsidR="004F71A3" w:rsidRPr="001D68AF">
              <w:rPr>
                <w:rFonts w:ascii="等线" w:eastAsia="等线" w:hAnsi="等线" w:cs="Times New Roman" w:hint="eastAsia"/>
              </w:rPr>
              <w:t>感受画面</w:t>
            </w:r>
            <w:r>
              <w:rPr>
                <w:rFonts w:hint="eastAsia"/>
              </w:rPr>
              <w:t>c学生练读</w:t>
            </w:r>
            <w:r w:rsidR="004F71A3" w:rsidRPr="001D68AF">
              <w:rPr>
                <w:rFonts w:ascii="等线" w:eastAsia="等线" w:hAnsi="等线" w:cs="Times New Roman" w:hint="eastAsia"/>
              </w:rPr>
              <w:t>书写想象</w:t>
            </w:r>
            <w:r>
              <w:rPr>
                <w:rFonts w:hint="eastAsia"/>
              </w:rPr>
              <w:t>d</w:t>
            </w:r>
            <w:r w:rsidRPr="001D68AF">
              <w:rPr>
                <w:rFonts w:ascii="等线" w:eastAsia="等线" w:hAnsi="等线" w:cs="Times New Roman" w:hint="eastAsia"/>
              </w:rPr>
              <w:t>了解说明方法</w:t>
            </w:r>
          </w:p>
          <w:p w:rsidR="001D68AF" w:rsidRPr="001D68AF" w:rsidRDefault="001D68AF" w:rsidP="00600972">
            <w:pPr>
              <w:spacing w:beforeLines="50" w:afterLines="50" w:line="300" w:lineRule="auto"/>
              <w:jc w:val="left"/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e</w:t>
            </w:r>
            <w:r w:rsidRPr="001D68AF">
              <w:rPr>
                <w:rFonts w:ascii="等线" w:eastAsia="等线" w:hAnsi="等线" w:cs="Times New Roman" w:hint="eastAsia"/>
              </w:rPr>
              <w:t>感受语言美深情朗读课文（简洁凝练）</w:t>
            </w:r>
          </w:p>
          <w:p w:rsidR="00381917" w:rsidRPr="00381917" w:rsidRDefault="00381917" w:rsidP="00381917"/>
        </w:tc>
        <w:tc>
          <w:tcPr>
            <w:tcW w:w="1824" w:type="dxa"/>
            <w:vAlign w:val="center"/>
          </w:tcPr>
          <w:p w:rsidR="001D68AF" w:rsidRPr="001D68AF" w:rsidRDefault="001D68AF" w:rsidP="001D68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1、</w:t>
            </w:r>
            <w:r w:rsidR="004F71A3" w:rsidRPr="004F71A3">
              <w:rPr>
                <w:rFonts w:hint="eastAsia"/>
              </w:rPr>
              <w:t>学习分类别的方法，采用图文结合，反复诵读，变换文本的方式逐层深入，学生在一遍遍看图读文和观察文本变换的方</w:t>
            </w:r>
            <w:r w:rsidR="004F71A3" w:rsidRPr="004F71A3">
              <w:rPr>
                <w:rFonts w:hint="eastAsia"/>
              </w:rPr>
              <w:lastRenderedPageBreak/>
              <w:t>式，逐渐对分类别有了清晰的认识，进而区分分类别和举例子的本质区别，这样易于学生掌握。</w:t>
            </w:r>
          </w:p>
          <w:p w:rsidR="001D68AF" w:rsidRPr="00381917" w:rsidRDefault="001D68AF" w:rsidP="001D68AF">
            <w:r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Pr="001D68AF">
              <w:rPr>
                <w:rFonts w:ascii="楷体" w:eastAsia="楷体" w:hAnsi="楷体" w:cs="Times New Roman" w:hint="eastAsia"/>
                <w:sz w:val="24"/>
                <w:szCs w:val="24"/>
              </w:rPr>
              <w:t>以读贯穿说明方法学习的整个过程。从读出内容到读出想象和画面，由读出想象和画面上升到读出文字蕴含的情感。学生在想象、品读中感受文字带来的画面感和语言的凝练美，进而教师简单渗透摹状貌的说明方法，让学生对此方法有初步的接触和了解，为以后深入学习打下基础。</w:t>
            </w:r>
          </w:p>
        </w:tc>
      </w:tr>
      <w:tr w:rsidR="00381917" w:rsidRPr="00381917" w:rsidTr="00381917">
        <w:trPr>
          <w:trHeight w:val="461"/>
        </w:trPr>
        <w:tc>
          <w:tcPr>
            <w:tcW w:w="1119" w:type="dxa"/>
            <w:vAlign w:val="center"/>
          </w:tcPr>
          <w:p w:rsidR="00381917" w:rsidRPr="00381917" w:rsidRDefault="005458DF" w:rsidP="00381917">
            <w:r w:rsidRPr="005458DF">
              <w:rPr>
                <w:rFonts w:hint="eastAsia"/>
              </w:rPr>
              <w:lastRenderedPageBreak/>
              <w:t>四、品读文章</w:t>
            </w:r>
            <w:r w:rsidRPr="005458DF">
              <w:t xml:space="preserve"> 升华情感</w:t>
            </w:r>
          </w:p>
        </w:tc>
        <w:tc>
          <w:tcPr>
            <w:tcW w:w="1134" w:type="dxa"/>
            <w:gridSpan w:val="2"/>
          </w:tcPr>
          <w:p w:rsidR="00381917" w:rsidRPr="00381917" w:rsidRDefault="00600972" w:rsidP="00600972">
            <w:r>
              <w:rPr>
                <w:rFonts w:ascii="Calibri" w:hAnsi="Calibri" w:hint="eastAsia"/>
                <w:szCs w:val="24"/>
              </w:rPr>
              <w:t>35</w:t>
            </w:r>
            <w:r>
              <w:rPr>
                <w:rFonts w:ascii="Calibri" w:hAnsi="Calibri"/>
                <w:szCs w:val="24"/>
              </w:rPr>
              <w:t>’</w:t>
            </w:r>
            <w:r>
              <w:rPr>
                <w:rFonts w:ascii="Calibri" w:hAnsi="Calibri" w:hint="eastAsia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>”</w:t>
            </w:r>
            <w:r>
              <w:rPr>
                <w:rFonts w:ascii="Calibri" w:hAnsi="Calibri" w:hint="eastAsia"/>
                <w:szCs w:val="24"/>
              </w:rPr>
              <w:t>—</w:t>
            </w:r>
            <w:r>
              <w:rPr>
                <w:rFonts w:ascii="Calibri" w:hAnsi="Calibri" w:hint="eastAsia"/>
                <w:szCs w:val="24"/>
              </w:rPr>
              <w:t>39</w:t>
            </w:r>
            <w:r>
              <w:rPr>
                <w:rFonts w:ascii="Calibri" w:hAnsi="Calibri"/>
                <w:szCs w:val="24"/>
              </w:rPr>
              <w:t>’</w:t>
            </w:r>
            <w:r>
              <w:rPr>
                <w:rFonts w:ascii="Calibri" w:hAnsi="Calibri" w:hint="eastAsia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:rsidR="00381917" w:rsidRPr="00381917" w:rsidRDefault="00CF2497" w:rsidP="00381917">
            <w:r w:rsidRPr="00771E90">
              <w:rPr>
                <w:rFonts w:ascii="宋体" w:eastAsia="等线" w:hAnsi="宋体" w:cs="Times New Roman" w:hint="eastAsia"/>
                <w:szCs w:val="21"/>
              </w:rPr>
              <w:t>培养学生热爱祖国文化遗产</w:t>
            </w:r>
            <w:r w:rsidRPr="00771E90">
              <w:rPr>
                <w:rFonts w:ascii="宋体" w:eastAsia="等线" w:hAnsi="宋体" w:cs="Times New Roman" w:hint="eastAsia"/>
                <w:szCs w:val="21"/>
              </w:rPr>
              <w:lastRenderedPageBreak/>
              <w:t>的情感，增强学生民族自豪感。</w:t>
            </w:r>
          </w:p>
        </w:tc>
        <w:tc>
          <w:tcPr>
            <w:tcW w:w="1417" w:type="dxa"/>
            <w:vAlign w:val="center"/>
          </w:tcPr>
          <w:p w:rsidR="00381917" w:rsidRDefault="005458DF" w:rsidP="005458DF">
            <w:r>
              <w:rPr>
                <w:rFonts w:hint="eastAsia"/>
              </w:rPr>
              <w:lastRenderedPageBreak/>
              <w:t>1、默读第四段</w:t>
            </w:r>
            <w:r w:rsidRPr="005458DF">
              <w:rPr>
                <w:rFonts w:hint="eastAsia"/>
              </w:rPr>
              <w:t>谈内心感受</w:t>
            </w:r>
          </w:p>
          <w:p w:rsidR="005458DF" w:rsidRDefault="005458DF" w:rsidP="005458DF"/>
          <w:p w:rsidR="005458DF" w:rsidRDefault="005458DF" w:rsidP="005458DF"/>
          <w:p w:rsidR="005458DF" w:rsidRDefault="005458DF" w:rsidP="005458DF"/>
          <w:p w:rsidR="005458DF" w:rsidRDefault="005458DF" w:rsidP="005458DF"/>
          <w:p w:rsidR="005458DF" w:rsidRDefault="005458DF" w:rsidP="005458DF"/>
          <w:p w:rsidR="005458DF" w:rsidRDefault="005458DF" w:rsidP="005458DF"/>
          <w:p w:rsidR="005458DF" w:rsidRDefault="005458DF" w:rsidP="005458DF"/>
          <w:p w:rsidR="005458DF" w:rsidRPr="00381917" w:rsidRDefault="005458DF" w:rsidP="005458DF">
            <w:r>
              <w:rPr>
                <w:rFonts w:hint="eastAsia"/>
              </w:rPr>
              <w:t>2、引读第五段</w:t>
            </w:r>
            <w:r w:rsidRPr="005458DF">
              <w:rPr>
                <w:rFonts w:hint="eastAsia"/>
              </w:rPr>
              <w:t>激发爱国情</w:t>
            </w:r>
          </w:p>
        </w:tc>
        <w:tc>
          <w:tcPr>
            <w:tcW w:w="2127" w:type="dxa"/>
            <w:gridSpan w:val="2"/>
            <w:vAlign w:val="center"/>
          </w:tcPr>
          <w:p w:rsidR="005458DF" w:rsidRDefault="005458DF" w:rsidP="00600972">
            <w:pPr>
              <w:spacing w:beforeLines="50" w:afterLines="50" w:line="300" w:lineRule="auto"/>
              <w:ind w:firstLineChars="200" w:firstLine="420"/>
              <w:jc w:val="left"/>
              <w:rPr>
                <w:rFonts w:ascii="Calibri" w:hAnsi="Calibri"/>
                <w:szCs w:val="24"/>
              </w:rPr>
            </w:pPr>
            <w:r w:rsidRPr="003D3389">
              <w:rPr>
                <w:rFonts w:ascii="Calibri" w:eastAsia="等线" w:hAnsi="Calibri" w:cs="Times New Roman" w:hint="eastAsia"/>
                <w:szCs w:val="24"/>
              </w:rPr>
              <w:lastRenderedPageBreak/>
              <w:t>我读出了愤怒——因为由于</w:t>
            </w:r>
            <w:r w:rsidRPr="003D3389">
              <w:rPr>
                <w:rFonts w:ascii="Calibri" w:eastAsia="等线" w:hAnsi="Calibri" w:cs="Times New Roman" w:hint="eastAsia"/>
                <w:szCs w:val="24"/>
              </w:rPr>
              <w:lastRenderedPageBreak/>
              <w:t>清王朝腐败无能，大量珍贵的文物被帝国主义分子掠走。</w:t>
            </w:r>
          </w:p>
          <w:p w:rsidR="00381917" w:rsidRDefault="005458DF" w:rsidP="00600972">
            <w:pPr>
              <w:spacing w:beforeLines="50" w:afterLines="50" w:line="300" w:lineRule="auto"/>
              <w:ind w:firstLineChars="200" w:firstLine="420"/>
              <w:jc w:val="left"/>
              <w:rPr>
                <w:rFonts w:ascii="Calibri" w:hAnsi="Calibri"/>
                <w:szCs w:val="24"/>
              </w:rPr>
            </w:pPr>
            <w:r w:rsidRPr="003D3389">
              <w:rPr>
                <w:rFonts w:ascii="Calibri" w:eastAsia="等线" w:hAnsi="Calibri" w:cs="Times New Roman" w:hint="eastAsia"/>
                <w:szCs w:val="24"/>
              </w:rPr>
              <w:t>我读出了欣慰——因为仅存的部分经卷，现在陈列于北京故宫等处。</w:t>
            </w:r>
          </w:p>
          <w:p w:rsidR="005458DF" w:rsidRDefault="005458DF" w:rsidP="00600972">
            <w:pPr>
              <w:spacing w:beforeLines="50" w:afterLines="50" w:line="300" w:lineRule="auto"/>
              <w:jc w:val="left"/>
              <w:rPr>
                <w:rFonts w:ascii="Calibri" w:hAnsi="Calibri"/>
                <w:szCs w:val="24"/>
              </w:rPr>
            </w:pPr>
          </w:p>
          <w:p w:rsidR="005458DF" w:rsidRPr="005458DF" w:rsidRDefault="005458DF" w:rsidP="00600972">
            <w:pPr>
              <w:spacing w:beforeLines="50" w:afterLines="50" w:line="300" w:lineRule="auto"/>
              <w:ind w:firstLineChars="200" w:firstLine="42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三遍朗读，情感进一步升华。</w:t>
            </w:r>
          </w:p>
        </w:tc>
        <w:tc>
          <w:tcPr>
            <w:tcW w:w="1824" w:type="dxa"/>
            <w:vAlign w:val="center"/>
          </w:tcPr>
          <w:p w:rsidR="00381917" w:rsidRPr="00381917" w:rsidRDefault="005458DF" w:rsidP="005458DF">
            <w:pPr>
              <w:ind w:firstLineChars="200" w:firstLine="420"/>
            </w:pPr>
            <w:r w:rsidRPr="005458DF">
              <w:rPr>
                <w:rFonts w:hint="eastAsia"/>
              </w:rPr>
              <w:lastRenderedPageBreak/>
              <w:t>品读文章，升华情感。借助文本形式</w:t>
            </w:r>
            <w:r w:rsidRPr="005458DF">
              <w:rPr>
                <w:rFonts w:hint="eastAsia"/>
              </w:rPr>
              <w:lastRenderedPageBreak/>
              <w:t>的变化和思维导图的进步加工，引导学生对文字的初步理解，引发学生心中有原生态情感。老师设计复沓引读，使学生内心情感得到激发，爱国情怀得以培养。</w:t>
            </w:r>
          </w:p>
        </w:tc>
      </w:tr>
      <w:tr w:rsidR="00381917" w:rsidRPr="00381917" w:rsidTr="000F5752">
        <w:trPr>
          <w:trHeight w:val="461"/>
        </w:trPr>
        <w:tc>
          <w:tcPr>
            <w:tcW w:w="9039" w:type="dxa"/>
            <w:gridSpan w:val="8"/>
            <w:vAlign w:val="center"/>
          </w:tcPr>
          <w:p w:rsidR="00381917" w:rsidRPr="00381917" w:rsidRDefault="00381917" w:rsidP="00381917">
            <w:r w:rsidRPr="00381917">
              <w:rPr>
                <w:rFonts w:hint="eastAsia"/>
                <w:b/>
              </w:rPr>
              <w:lastRenderedPageBreak/>
              <w:t>六、教学流程图</w:t>
            </w:r>
          </w:p>
        </w:tc>
      </w:tr>
      <w:tr w:rsidR="00381917" w:rsidRPr="00381917" w:rsidTr="000F5752">
        <w:trPr>
          <w:trHeight w:val="887"/>
        </w:trPr>
        <w:tc>
          <w:tcPr>
            <w:tcW w:w="9039" w:type="dxa"/>
            <w:gridSpan w:val="8"/>
            <w:vAlign w:val="center"/>
          </w:tcPr>
          <w:p w:rsidR="00CF2497" w:rsidRPr="002505A1" w:rsidRDefault="00CF2497" w:rsidP="00600972">
            <w:pPr>
              <w:spacing w:beforeLines="50" w:afterLines="50" w:line="300" w:lineRule="auto"/>
              <w:ind w:firstLineChars="500" w:firstLine="1050"/>
              <w:jc w:val="left"/>
              <w:rPr>
                <w:rFonts w:ascii="Calibri" w:eastAsia="等线" w:hAnsi="Calibri" w:cs="Times New Roman"/>
                <w:szCs w:val="24"/>
              </w:rPr>
            </w:pPr>
            <w:r>
              <w:rPr>
                <w:rFonts w:ascii="Calibri" w:eastAsia="等线" w:hAnsi="Calibri" w:cs="Times New Roman" w:hint="eastAsia"/>
                <w:szCs w:val="24"/>
              </w:rPr>
              <w:t>18</w:t>
            </w:r>
            <w:r>
              <w:rPr>
                <w:rFonts w:ascii="Calibri" w:eastAsia="等线" w:hAnsi="Calibri" w:cs="Times New Roman" w:hint="eastAsia"/>
                <w:szCs w:val="24"/>
              </w:rPr>
              <w:t>、</w:t>
            </w:r>
            <w:r w:rsidRPr="002505A1">
              <w:rPr>
                <w:rFonts w:ascii="Calibri" w:eastAsia="等线" w:hAnsi="Calibri" w:cs="Times New Roman" w:hint="eastAsia"/>
                <w:szCs w:val="24"/>
              </w:rPr>
              <w:t>莫高窟</w:t>
            </w:r>
          </w:p>
          <w:p w:rsidR="00CF2497" w:rsidRPr="002505A1" w:rsidRDefault="00CF2497" w:rsidP="00600972">
            <w:pPr>
              <w:spacing w:beforeLines="50" w:afterLines="50" w:line="300" w:lineRule="auto"/>
              <w:ind w:firstLineChars="200" w:firstLine="420"/>
              <w:jc w:val="left"/>
              <w:rPr>
                <w:rFonts w:ascii="Calibri" w:eastAsia="等线" w:hAnsi="Calibri" w:cs="Times New Roman"/>
                <w:szCs w:val="24"/>
              </w:rPr>
            </w:pPr>
            <w:r w:rsidRPr="002505A1">
              <w:rPr>
                <w:rFonts w:ascii="Calibri" w:eastAsia="等线" w:hAnsi="Calibri" w:cs="Times New Roman" w:hint="eastAsia"/>
                <w:szCs w:val="24"/>
              </w:rPr>
              <w:t>结构：总——分——总</w:t>
            </w:r>
          </w:p>
          <w:p w:rsidR="00CF2497" w:rsidRPr="002505A1" w:rsidRDefault="00CF2497" w:rsidP="00600972">
            <w:pPr>
              <w:spacing w:beforeLines="50" w:afterLines="50" w:line="300" w:lineRule="auto"/>
              <w:ind w:firstLineChars="200" w:firstLine="420"/>
              <w:jc w:val="left"/>
              <w:rPr>
                <w:rFonts w:ascii="Calibri" w:eastAsia="等线" w:hAnsi="Calibri" w:cs="Times New Roman"/>
                <w:szCs w:val="24"/>
              </w:rPr>
            </w:pPr>
            <w:r w:rsidRPr="002505A1">
              <w:rPr>
                <w:rFonts w:ascii="Calibri" w:eastAsia="等线" w:hAnsi="Calibri" w:cs="Times New Roman" w:hint="eastAsia"/>
                <w:szCs w:val="24"/>
              </w:rPr>
              <w:t>说明方法：列数字、举例子、打比方、分类别、摩状貌</w:t>
            </w:r>
          </w:p>
          <w:p w:rsidR="00381917" w:rsidRPr="00381917" w:rsidRDefault="00CF2497" w:rsidP="00600972">
            <w:pPr>
              <w:ind w:firstLineChars="200" w:firstLine="420"/>
            </w:pPr>
            <w:r w:rsidRPr="002505A1">
              <w:rPr>
                <w:rFonts w:ascii="Calibri" w:eastAsia="等线" w:hAnsi="Calibri" w:cs="Times New Roman" w:hint="eastAsia"/>
                <w:szCs w:val="24"/>
              </w:rPr>
              <w:t>语言特点：简洁</w:t>
            </w:r>
            <w:r w:rsidRPr="002505A1">
              <w:rPr>
                <w:rFonts w:ascii="Calibri" w:eastAsia="等线" w:hAnsi="Calibri" w:cs="Times New Roman" w:hint="eastAsia"/>
                <w:szCs w:val="24"/>
              </w:rPr>
              <w:t xml:space="preserve">  </w:t>
            </w:r>
            <w:r w:rsidRPr="002505A1">
              <w:rPr>
                <w:rFonts w:ascii="Calibri" w:eastAsia="等线" w:hAnsi="Calibri" w:cs="Times New Roman" w:hint="eastAsia"/>
                <w:szCs w:val="24"/>
              </w:rPr>
              <w:t>凝练</w:t>
            </w:r>
          </w:p>
        </w:tc>
      </w:tr>
    </w:tbl>
    <w:p w:rsidR="00381917" w:rsidRPr="00381917" w:rsidRDefault="00381917" w:rsidP="00381917">
      <w:r w:rsidRPr="00381917">
        <w:rPr>
          <w:rFonts w:hint="eastAsia"/>
        </w:rPr>
        <w:t>注：此模板可另附纸，为教学案例和教学论文的发表奠定基础。</w:t>
      </w:r>
    </w:p>
    <w:p w:rsidR="00930FA4" w:rsidRPr="00381917" w:rsidRDefault="00930FA4">
      <w:bookmarkStart w:id="0" w:name="_GoBack"/>
      <w:bookmarkEnd w:id="0"/>
    </w:p>
    <w:sectPr w:rsidR="00930FA4" w:rsidRPr="00381917" w:rsidSect="00BA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A1" w:rsidRDefault="003A69A1" w:rsidP="00224C38">
      <w:r>
        <w:separator/>
      </w:r>
    </w:p>
  </w:endnote>
  <w:endnote w:type="continuationSeparator" w:id="0">
    <w:p w:rsidR="003A69A1" w:rsidRDefault="003A69A1" w:rsidP="0022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A1" w:rsidRDefault="003A69A1" w:rsidP="00224C38">
      <w:r>
        <w:separator/>
      </w:r>
    </w:p>
  </w:footnote>
  <w:footnote w:type="continuationSeparator" w:id="0">
    <w:p w:rsidR="003A69A1" w:rsidRDefault="003A69A1" w:rsidP="00224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83B"/>
    <w:multiLevelType w:val="hybridMultilevel"/>
    <w:tmpl w:val="2D289B90"/>
    <w:lvl w:ilvl="0" w:tplc="19426D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31030"/>
    <w:multiLevelType w:val="hybridMultilevel"/>
    <w:tmpl w:val="4A60ADE0"/>
    <w:lvl w:ilvl="0" w:tplc="B5AE4D5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7263BD"/>
    <w:multiLevelType w:val="hybridMultilevel"/>
    <w:tmpl w:val="28464AC0"/>
    <w:lvl w:ilvl="0" w:tplc="2EE2F8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320C82"/>
    <w:multiLevelType w:val="hybridMultilevel"/>
    <w:tmpl w:val="AA4A86B6"/>
    <w:lvl w:ilvl="0" w:tplc="2C2E3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417BA8"/>
    <w:multiLevelType w:val="hybridMultilevel"/>
    <w:tmpl w:val="2DE0641A"/>
    <w:lvl w:ilvl="0" w:tplc="B55C2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153F26"/>
    <w:multiLevelType w:val="hybridMultilevel"/>
    <w:tmpl w:val="D3B0B684"/>
    <w:lvl w:ilvl="0" w:tplc="ECFE5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917"/>
    <w:rsid w:val="0008574C"/>
    <w:rsid w:val="001D68AF"/>
    <w:rsid w:val="00224C38"/>
    <w:rsid w:val="00381917"/>
    <w:rsid w:val="003A69A1"/>
    <w:rsid w:val="004F71A3"/>
    <w:rsid w:val="005458DF"/>
    <w:rsid w:val="00600972"/>
    <w:rsid w:val="00930FA4"/>
    <w:rsid w:val="00A16E41"/>
    <w:rsid w:val="00BA22D2"/>
    <w:rsid w:val="00CF2497"/>
    <w:rsid w:val="00F5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C38"/>
    <w:rPr>
      <w:sz w:val="18"/>
      <w:szCs w:val="18"/>
    </w:rPr>
  </w:style>
  <w:style w:type="paragraph" w:styleId="a5">
    <w:name w:val="List Paragraph"/>
    <w:basedOn w:val="a"/>
    <w:uiPriority w:val="34"/>
    <w:qFormat/>
    <w:rsid w:val="00224C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陈美玲</dc:creator>
  <cp:keywords/>
  <dc:description/>
  <cp:lastModifiedBy>xtzj</cp:lastModifiedBy>
  <cp:revision>4</cp:revision>
  <dcterms:created xsi:type="dcterms:W3CDTF">2017-10-19T11:17:00Z</dcterms:created>
  <dcterms:modified xsi:type="dcterms:W3CDTF">2018-01-14T08:15:00Z</dcterms:modified>
</cp:coreProperties>
</file>