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E3" w:rsidRDefault="00904CE3" w:rsidP="00904CE3">
      <w:pPr>
        <w:adjustRightInd w:val="0"/>
        <w:snapToGrid w:val="0"/>
        <w:spacing w:line="440" w:lineRule="exac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附表３：</w:t>
      </w:r>
      <w:r w:rsidRPr="0011606B">
        <w:rPr>
          <w:rFonts w:ascii="仿宋_GB2312" w:eastAsia="仿宋_GB2312" w:hAnsi="楷体" w:hint="eastAsia"/>
          <w:sz w:val="32"/>
          <w:szCs w:val="32"/>
        </w:rPr>
        <w:t xml:space="preserve">       </w:t>
      </w:r>
    </w:p>
    <w:p w:rsidR="00904CE3" w:rsidRPr="0011606B" w:rsidRDefault="00904CE3" w:rsidP="00904CE3">
      <w:pPr>
        <w:adjustRightInd w:val="0"/>
        <w:snapToGrid w:val="0"/>
        <w:spacing w:line="440" w:lineRule="exact"/>
        <w:jc w:val="center"/>
        <w:rPr>
          <w:rFonts w:ascii="仿宋_GB2312" w:eastAsia="仿宋_GB2312" w:hAnsi="楷体" w:hint="eastAsia"/>
          <w:spacing w:val="-20"/>
          <w:sz w:val="32"/>
          <w:szCs w:val="32"/>
        </w:rPr>
      </w:pPr>
      <w:r w:rsidRPr="0011606B">
        <w:rPr>
          <w:rFonts w:ascii="方正小标宋简体" w:eastAsia="方正小标宋简体" w:hAnsi="楷体" w:hint="eastAsia"/>
          <w:sz w:val="32"/>
          <w:szCs w:val="32"/>
        </w:rPr>
        <w:t>20</w:t>
      </w:r>
      <w:r>
        <w:rPr>
          <w:rFonts w:ascii="方正小标宋简体" w:eastAsia="方正小标宋简体" w:hAnsi="楷体" w:hint="eastAsia"/>
          <w:sz w:val="32"/>
          <w:szCs w:val="32"/>
        </w:rPr>
        <w:t>20</w:t>
      </w:r>
      <w:r w:rsidRPr="0011606B">
        <w:rPr>
          <w:rFonts w:ascii="方正小标宋简体" w:eastAsia="方正小标宋简体" w:hAnsi="楷体" w:hint="eastAsia"/>
          <w:sz w:val="32"/>
          <w:szCs w:val="32"/>
        </w:rPr>
        <w:t>年观摩活动教学反思表</w:t>
      </w:r>
    </w:p>
    <w:tbl>
      <w:tblPr>
        <w:tblW w:w="9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3828"/>
        <w:gridCol w:w="963"/>
        <w:gridCol w:w="2722"/>
      </w:tblGrid>
      <w:tr w:rsidR="00904CE3" w:rsidRPr="0011606B" w:rsidTr="00ED7AAF">
        <w:trPr>
          <w:trHeight w:val="473"/>
          <w:jc w:val="center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</w:rPr>
            </w:pPr>
            <w:bookmarkStart w:id="0" w:name="TeacherName"/>
            <w:bookmarkEnd w:id="0"/>
            <w:r w:rsidRPr="0011606B">
              <w:rPr>
                <w:rFonts w:ascii="仿宋_GB2312" w:eastAsia="仿宋_GB2312" w:hAnsi="楷体" w:hint="eastAsia"/>
                <w:sz w:val="24"/>
              </w:rPr>
              <w:t>学校</w:t>
            </w:r>
            <w:r>
              <w:rPr>
                <w:rFonts w:ascii="仿宋_GB2312" w:eastAsia="仿宋_GB2312" w:hAnsi="楷体" w:hint="eastAsia"/>
                <w:sz w:val="24"/>
              </w:rPr>
              <w:t>全称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成都市泡桐树</w:t>
            </w:r>
            <w:r>
              <w:rPr>
                <w:rFonts w:ascii="仿宋_GB2312" w:eastAsia="仿宋_GB2312" w:hAnsi="楷体"/>
                <w:sz w:val="24"/>
              </w:rPr>
              <w:t>小学西区分校</w:t>
            </w:r>
          </w:p>
        </w:tc>
      </w:tr>
      <w:tr w:rsidR="00904CE3" w:rsidRPr="0011606B" w:rsidTr="00ED7AAF">
        <w:trPr>
          <w:trHeight w:val="421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bookmarkStart w:id="1" w:name="thinking_1"/>
            <w:bookmarkEnd w:id="1"/>
            <w:r>
              <w:rPr>
                <w:rFonts w:ascii="仿宋_GB2312" w:eastAsia="仿宋_GB2312" w:hAnsi="楷体" w:cs="仿宋_GB2312" w:hint="eastAsia"/>
                <w:szCs w:val="21"/>
              </w:rPr>
              <w:t>整合</w:t>
            </w:r>
            <w:r>
              <w:rPr>
                <w:rFonts w:ascii="仿宋_GB2312" w:eastAsia="仿宋_GB2312" w:hAnsi="楷体" w:cs="仿宋_GB2312"/>
                <w:szCs w:val="21"/>
              </w:rPr>
              <w:t>单元</w:t>
            </w:r>
            <w:r>
              <w:rPr>
                <w:rFonts w:ascii="仿宋_GB2312" w:eastAsia="仿宋_GB2312" w:hAnsi="楷体" w:cs="仿宋_GB2312"/>
                <w:szCs w:val="21"/>
              </w:rPr>
              <w:t>—</w:t>
            </w:r>
            <w:r>
              <w:rPr>
                <w:rFonts w:ascii="仿宋_GB2312" w:eastAsia="仿宋_GB2312" w:hAnsi="楷体" w:cs="仿宋_GB2312" w:hint="eastAsia"/>
                <w:szCs w:val="21"/>
              </w:rPr>
              <w:t>第四单元</w:t>
            </w:r>
            <w:r w:rsidRPr="006A3460">
              <w:rPr>
                <w:rFonts w:ascii="仿宋_GB2312" w:eastAsia="仿宋_GB2312" w:hAnsi="楷体" w:cs="仿宋_GB2312" w:hint="eastAsia"/>
                <w:szCs w:val="21"/>
              </w:rPr>
              <w:t>第三课时中国神话人物形象的课内外群文品读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陈静</w:t>
            </w:r>
          </w:p>
        </w:tc>
      </w:tr>
      <w:tr w:rsidR="00904CE3" w:rsidRPr="0011606B" w:rsidTr="00ED7AAF">
        <w:trPr>
          <w:trHeight w:val="52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语文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四年级</w:t>
            </w:r>
          </w:p>
        </w:tc>
      </w:tr>
      <w:tr w:rsidR="00904CE3" w:rsidRPr="0011606B" w:rsidTr="00ED7AAF">
        <w:trPr>
          <w:trHeight w:val="387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 xml:space="preserve">1.应用了哪种新媒体和新技术的哪些功能，效果如何？ </w:t>
            </w:r>
          </w:p>
        </w:tc>
      </w:tr>
      <w:tr w:rsidR="00904CE3" w:rsidRPr="0011606B" w:rsidTr="00ED7AAF">
        <w:trPr>
          <w:trHeight w:val="2016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904CE3" w:rsidRPr="00426871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 w:rsidRPr="00426871">
              <w:rPr>
                <w:rFonts w:ascii="仿宋_GB2312" w:eastAsia="仿宋_GB2312" w:hAnsi="楷体" w:hint="eastAsia"/>
                <w:sz w:val="24"/>
              </w:rPr>
              <w:t>1</w:t>
            </w:r>
            <w:r>
              <w:rPr>
                <w:rFonts w:ascii="仿宋_GB2312" w:eastAsia="仿宋_GB2312" w:hAnsi="楷体" w:hint="eastAsia"/>
                <w:sz w:val="24"/>
              </w:rPr>
              <w:t>、应用了移动终端的课</w:t>
            </w:r>
            <w:r w:rsidRPr="00426871">
              <w:rPr>
                <w:rFonts w:ascii="仿宋_GB2312" w:eastAsia="仿宋_GB2312" w:hAnsi="楷体" w:hint="eastAsia"/>
                <w:sz w:val="24"/>
              </w:rPr>
              <w:t>前测，</w:t>
            </w:r>
            <w:r>
              <w:rPr>
                <w:rFonts w:ascii="仿宋_GB2312" w:eastAsia="仿宋_GB2312" w:hAnsi="楷体" w:hint="eastAsia"/>
                <w:sz w:val="24"/>
              </w:rPr>
              <w:t>在单元整体</w:t>
            </w:r>
            <w:r>
              <w:rPr>
                <w:rFonts w:ascii="仿宋_GB2312" w:eastAsia="仿宋_GB2312" w:hAnsi="楷体"/>
                <w:sz w:val="24"/>
              </w:rPr>
              <w:t>知识单的建构下，整体感知四篇</w:t>
            </w:r>
            <w:r>
              <w:rPr>
                <w:rFonts w:ascii="仿宋_GB2312" w:eastAsia="仿宋_GB2312" w:hAnsi="楷体" w:hint="eastAsia"/>
                <w:sz w:val="24"/>
              </w:rPr>
              <w:t>神话</w:t>
            </w:r>
            <w:r>
              <w:rPr>
                <w:rFonts w:ascii="仿宋_GB2312" w:eastAsia="仿宋_GB2312" w:hAnsi="楷体"/>
                <w:sz w:val="24"/>
              </w:rPr>
              <w:t>故事。</w:t>
            </w:r>
          </w:p>
          <w:p w:rsidR="00904CE3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 w:rsidRPr="00426871">
              <w:rPr>
                <w:rFonts w:ascii="仿宋_GB2312" w:eastAsia="仿宋_GB2312" w:hAnsi="楷体" w:hint="eastAsia"/>
                <w:sz w:val="24"/>
              </w:rPr>
              <w:t>2、应用了 移动终端的互动题板，</w:t>
            </w:r>
            <w:r>
              <w:rPr>
                <w:rFonts w:ascii="仿宋_GB2312" w:eastAsia="仿宋_GB2312" w:hAnsi="楷体" w:hint="eastAsia"/>
                <w:sz w:val="24"/>
              </w:rPr>
              <w:t>学生自主</w:t>
            </w:r>
            <w:r>
              <w:rPr>
                <w:rFonts w:ascii="仿宋_GB2312" w:eastAsia="仿宋_GB2312" w:hAnsi="楷体"/>
                <w:sz w:val="24"/>
              </w:rPr>
              <w:t>选择学习文本，并进行勾画批注。</w:t>
            </w:r>
            <w:r>
              <w:rPr>
                <w:rFonts w:ascii="仿宋_GB2312" w:eastAsia="仿宋_GB2312" w:hAnsi="楷体" w:hint="eastAsia"/>
                <w:sz w:val="24"/>
              </w:rPr>
              <w:t>分享过程</w:t>
            </w:r>
            <w:r>
              <w:rPr>
                <w:rFonts w:ascii="仿宋_GB2312" w:eastAsia="仿宋_GB2312" w:hAnsi="楷体"/>
                <w:sz w:val="24"/>
              </w:rPr>
              <w:t>中展示</w:t>
            </w:r>
            <w:r>
              <w:rPr>
                <w:rFonts w:ascii="仿宋_GB2312" w:eastAsia="仿宋_GB2312" w:hAnsi="楷体" w:hint="eastAsia"/>
                <w:sz w:val="24"/>
              </w:rPr>
              <w:t>思维过程</w:t>
            </w:r>
            <w:r>
              <w:rPr>
                <w:rFonts w:ascii="仿宋_GB2312" w:eastAsia="仿宋_GB2312" w:hAnsi="楷体"/>
                <w:sz w:val="24"/>
              </w:rPr>
              <w:t>。</w:t>
            </w:r>
            <w:r>
              <w:rPr>
                <w:rFonts w:ascii="仿宋_GB2312" w:eastAsia="仿宋_GB2312" w:hAnsi="楷体" w:hint="eastAsia"/>
                <w:sz w:val="24"/>
              </w:rPr>
              <w:t>归纳总结和</w:t>
            </w:r>
            <w:r>
              <w:rPr>
                <w:rFonts w:ascii="仿宋_GB2312" w:eastAsia="仿宋_GB2312" w:hAnsi="楷体"/>
                <w:sz w:val="24"/>
              </w:rPr>
              <w:t>区</w:t>
            </w:r>
            <w:r>
              <w:rPr>
                <w:rFonts w:ascii="仿宋_GB2312" w:eastAsia="仿宋_GB2312" w:hAnsi="楷体" w:hint="eastAsia"/>
                <w:sz w:val="24"/>
              </w:rPr>
              <w:t>分</w:t>
            </w:r>
            <w:r>
              <w:rPr>
                <w:rFonts w:ascii="仿宋_GB2312" w:eastAsia="仿宋_GB2312" w:hAnsi="楷体"/>
                <w:sz w:val="24"/>
              </w:rPr>
              <w:t>任务形象</w:t>
            </w:r>
            <w:r>
              <w:rPr>
                <w:rFonts w:ascii="仿宋_GB2312" w:eastAsia="仿宋_GB2312" w:hAnsi="楷体" w:hint="eastAsia"/>
                <w:sz w:val="24"/>
              </w:rPr>
              <w:t>的</w:t>
            </w:r>
            <w:r>
              <w:rPr>
                <w:rFonts w:ascii="仿宋_GB2312" w:eastAsia="仿宋_GB2312" w:hAnsi="楷体"/>
                <w:sz w:val="24"/>
              </w:rPr>
              <w:t>异同点。</w:t>
            </w:r>
          </w:p>
          <w:p w:rsidR="00904CE3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3，</w:t>
            </w:r>
            <w:r>
              <w:rPr>
                <w:rFonts w:ascii="仿宋_GB2312" w:eastAsia="仿宋_GB2312" w:hAnsi="楷体"/>
                <w:sz w:val="24"/>
              </w:rPr>
              <w:t>运用抢答等功能，活跃课堂气氛，提高学生积极性，促进公平。</w:t>
            </w:r>
          </w:p>
          <w:p w:rsidR="00904CE3" w:rsidRPr="00426871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4</w:t>
            </w:r>
            <w:r w:rsidRPr="00426871">
              <w:rPr>
                <w:rFonts w:ascii="仿宋_GB2312" w:eastAsia="仿宋_GB2312" w:hAnsi="楷体" w:hint="eastAsia"/>
                <w:sz w:val="24"/>
              </w:rPr>
              <w:t>、应用了互联网，孩子们在百度里面搜索资料，</w:t>
            </w:r>
            <w:r>
              <w:rPr>
                <w:rFonts w:ascii="仿宋_GB2312" w:eastAsia="仿宋_GB2312" w:hAnsi="楷体" w:hint="eastAsia"/>
                <w:sz w:val="24"/>
              </w:rPr>
              <w:t>明确“英雄”含义</w:t>
            </w:r>
            <w:r>
              <w:rPr>
                <w:rFonts w:ascii="仿宋_GB2312" w:eastAsia="仿宋_GB2312" w:hAnsi="楷体"/>
                <w:sz w:val="24"/>
              </w:rPr>
              <w:t>，</w:t>
            </w:r>
            <w:r>
              <w:rPr>
                <w:rFonts w:ascii="仿宋_GB2312" w:eastAsia="仿宋_GB2312" w:hAnsi="楷体" w:hint="eastAsia"/>
                <w:sz w:val="24"/>
              </w:rPr>
              <w:t>品析</w:t>
            </w:r>
            <w:r>
              <w:rPr>
                <w:rFonts w:ascii="仿宋_GB2312" w:eastAsia="仿宋_GB2312" w:hAnsi="楷体"/>
                <w:sz w:val="24"/>
              </w:rPr>
              <w:t>任务精神。</w:t>
            </w:r>
            <w:r w:rsidRPr="00426871">
              <w:rPr>
                <w:rFonts w:ascii="仿宋_GB2312" w:eastAsia="仿宋_GB2312" w:hAnsi="楷体" w:hint="eastAsia"/>
                <w:sz w:val="24"/>
              </w:rPr>
              <w:t>效果很好。</w:t>
            </w:r>
          </w:p>
          <w:p w:rsidR="00904CE3" w:rsidRPr="0011606B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5</w:t>
            </w:r>
            <w:r w:rsidRPr="00426871">
              <w:rPr>
                <w:rFonts w:ascii="仿宋_GB2312" w:eastAsia="仿宋_GB2312" w:hAnsi="楷体" w:hint="eastAsia"/>
                <w:sz w:val="24"/>
              </w:rPr>
              <w:t>、应用了互联网，孩子们</w:t>
            </w:r>
            <w:r>
              <w:rPr>
                <w:rFonts w:ascii="仿宋_GB2312" w:eastAsia="仿宋_GB2312" w:hAnsi="楷体" w:hint="eastAsia"/>
                <w:sz w:val="24"/>
              </w:rPr>
              <w:t>搜索各民族</w:t>
            </w:r>
            <w:r>
              <w:rPr>
                <w:rFonts w:ascii="仿宋_GB2312" w:eastAsia="仿宋_GB2312" w:hAnsi="楷体"/>
                <w:sz w:val="24"/>
              </w:rPr>
              <w:t>神话故事，</w:t>
            </w:r>
            <w:r>
              <w:rPr>
                <w:rFonts w:ascii="仿宋_GB2312" w:eastAsia="仿宋_GB2312" w:hAnsi="楷体" w:hint="eastAsia"/>
                <w:sz w:val="24"/>
              </w:rPr>
              <w:t>旅途中</w:t>
            </w:r>
            <w:r>
              <w:rPr>
                <w:rFonts w:ascii="仿宋_GB2312" w:eastAsia="仿宋_GB2312" w:hAnsi="楷体"/>
                <w:sz w:val="24"/>
              </w:rPr>
              <w:t>的神迹。</w:t>
            </w:r>
            <w:r>
              <w:rPr>
                <w:rFonts w:ascii="仿宋_GB2312" w:eastAsia="仿宋_GB2312" w:hAnsi="楷体" w:hint="eastAsia"/>
                <w:sz w:val="24"/>
              </w:rPr>
              <w:t>品味</w:t>
            </w:r>
            <w:r>
              <w:rPr>
                <w:rFonts w:ascii="仿宋_GB2312" w:eastAsia="仿宋_GB2312" w:hAnsi="楷体"/>
                <w:sz w:val="24"/>
              </w:rPr>
              <w:t>神话价值，感受</w:t>
            </w:r>
            <w:r>
              <w:rPr>
                <w:rFonts w:ascii="仿宋_GB2312" w:eastAsia="仿宋_GB2312" w:hAnsi="楷体" w:hint="eastAsia"/>
                <w:sz w:val="24"/>
              </w:rPr>
              <w:t>神话</w:t>
            </w:r>
            <w:r>
              <w:rPr>
                <w:rFonts w:ascii="仿宋_GB2312" w:eastAsia="仿宋_GB2312" w:hAnsi="楷体"/>
                <w:sz w:val="24"/>
              </w:rPr>
              <w:t>魅力。</w:t>
            </w:r>
          </w:p>
        </w:tc>
      </w:tr>
      <w:tr w:rsidR="00904CE3" w:rsidRPr="0011606B" w:rsidTr="00ED7AAF">
        <w:trPr>
          <w:trHeight w:val="46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adjustRightInd w:val="0"/>
              <w:snapToGrid w:val="0"/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 w:rsidR="00904CE3" w:rsidRPr="0011606B" w:rsidTr="00ED7AAF">
        <w:trPr>
          <w:trHeight w:val="214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Default="00904CE3" w:rsidP="00ED7AAF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49</w:t>
            </w:r>
            <w:r w:rsidRPr="0011606B">
              <w:rPr>
                <w:rFonts w:ascii="仿宋_GB2312" w:eastAsia="仿宋_GB2312" w:hAnsi="楷体" w:hint="eastAsia"/>
                <w:szCs w:val="21"/>
              </w:rPr>
              <w:t xml:space="preserve">”- </w:t>
            </w:r>
            <w:r>
              <w:rPr>
                <w:rFonts w:ascii="仿宋_GB2312" w:eastAsia="仿宋_GB2312" w:hAnsi="楷体"/>
                <w:szCs w:val="21"/>
              </w:rPr>
              <w:t>10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58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”</w:t>
            </w:r>
            <w:r>
              <w:rPr>
                <w:rFonts w:ascii="仿宋_GB2312" w:eastAsia="仿宋_GB2312" w:hAnsi="楷体" w:hint="eastAsia"/>
                <w:szCs w:val="21"/>
              </w:rPr>
              <w:t xml:space="preserve">  在</w:t>
            </w:r>
            <w:r>
              <w:rPr>
                <w:rFonts w:ascii="仿宋_GB2312" w:eastAsia="仿宋_GB2312" w:hAnsi="楷体"/>
                <w:szCs w:val="21"/>
              </w:rPr>
              <w:t>互动</w:t>
            </w:r>
            <w:r>
              <w:rPr>
                <w:rFonts w:ascii="仿宋_GB2312" w:eastAsia="仿宋_GB2312" w:hAnsi="楷体" w:hint="eastAsia"/>
                <w:szCs w:val="21"/>
              </w:rPr>
              <w:t>题</w:t>
            </w:r>
            <w:r>
              <w:rPr>
                <w:rFonts w:ascii="仿宋_GB2312" w:eastAsia="仿宋_GB2312" w:hAnsi="楷体"/>
                <w:szCs w:val="21"/>
              </w:rPr>
              <w:t>板上选择</w:t>
            </w:r>
            <w:r>
              <w:rPr>
                <w:rFonts w:ascii="仿宋_GB2312" w:eastAsia="仿宋_GB2312" w:hAnsi="楷体" w:hint="eastAsia"/>
                <w:szCs w:val="21"/>
              </w:rPr>
              <w:t>神话</w:t>
            </w:r>
            <w:r>
              <w:rPr>
                <w:rFonts w:ascii="仿宋_GB2312" w:eastAsia="仿宋_GB2312" w:hAnsi="楷体"/>
                <w:szCs w:val="21"/>
              </w:rPr>
              <w:t>文本，并对神话文本进行圈点</w:t>
            </w:r>
            <w:r>
              <w:rPr>
                <w:rFonts w:ascii="仿宋_GB2312" w:eastAsia="仿宋_GB2312" w:hAnsi="楷体" w:hint="eastAsia"/>
                <w:szCs w:val="21"/>
              </w:rPr>
              <w:t>勾画</w:t>
            </w:r>
            <w:r>
              <w:rPr>
                <w:rFonts w:ascii="仿宋_GB2312" w:eastAsia="仿宋_GB2312" w:hAnsi="楷体"/>
                <w:szCs w:val="21"/>
              </w:rPr>
              <w:t>和批注，</w:t>
            </w:r>
            <w:r>
              <w:rPr>
                <w:rFonts w:ascii="仿宋_GB2312" w:eastAsia="仿宋_GB2312" w:hAnsi="楷体" w:hint="eastAsia"/>
                <w:szCs w:val="21"/>
              </w:rPr>
              <w:t>展示</w:t>
            </w:r>
            <w:r>
              <w:rPr>
                <w:rFonts w:ascii="仿宋_GB2312" w:eastAsia="仿宋_GB2312" w:hAnsi="楷体"/>
                <w:szCs w:val="21"/>
              </w:rPr>
              <w:t>过程。旨</w:t>
            </w:r>
            <w:r>
              <w:rPr>
                <w:rFonts w:ascii="仿宋_GB2312" w:eastAsia="仿宋_GB2312" w:hAnsi="楷体" w:hint="eastAsia"/>
                <w:szCs w:val="21"/>
              </w:rPr>
              <w:t>在引导</w:t>
            </w:r>
            <w:r>
              <w:rPr>
                <w:rFonts w:ascii="仿宋_GB2312" w:eastAsia="仿宋_GB2312" w:hAnsi="楷体"/>
                <w:szCs w:val="21"/>
              </w:rPr>
              <w:t>孩子自主学习，展示思维过程</w:t>
            </w:r>
            <w:r>
              <w:rPr>
                <w:rFonts w:ascii="仿宋_GB2312" w:eastAsia="仿宋_GB2312" w:hAnsi="楷体" w:hint="eastAsia"/>
                <w:szCs w:val="21"/>
              </w:rPr>
              <w:t>，</w:t>
            </w:r>
            <w:r>
              <w:rPr>
                <w:rFonts w:ascii="仿宋_GB2312" w:eastAsia="仿宋_GB2312" w:hAnsi="楷体"/>
                <w:szCs w:val="21"/>
              </w:rPr>
              <w:t>而不仅仅是结果。</w:t>
            </w:r>
          </w:p>
          <w:p w:rsidR="00904CE3" w:rsidRDefault="00904CE3" w:rsidP="00ED7AAF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22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51</w:t>
            </w:r>
            <w:r w:rsidRPr="0011606B">
              <w:rPr>
                <w:rFonts w:ascii="仿宋_GB2312" w:eastAsia="仿宋_GB2312" w:hAnsi="楷体" w:hint="eastAsia"/>
                <w:szCs w:val="21"/>
              </w:rPr>
              <w:t xml:space="preserve">”- </w:t>
            </w:r>
            <w:r>
              <w:rPr>
                <w:rFonts w:ascii="仿宋_GB2312" w:eastAsia="仿宋_GB2312" w:hAnsi="楷体"/>
                <w:szCs w:val="21"/>
              </w:rPr>
              <w:t>33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50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”</w:t>
            </w:r>
            <w:r>
              <w:rPr>
                <w:rFonts w:ascii="仿宋_GB2312" w:eastAsia="仿宋_GB2312" w:hAnsi="楷体" w:hint="eastAsia"/>
                <w:szCs w:val="21"/>
              </w:rPr>
              <w:t>多层次</w:t>
            </w:r>
            <w:r>
              <w:rPr>
                <w:rFonts w:ascii="仿宋_GB2312" w:eastAsia="仿宋_GB2312" w:hAnsi="楷体"/>
                <w:szCs w:val="21"/>
              </w:rPr>
              <w:t>评价人物。</w:t>
            </w:r>
            <w:r>
              <w:rPr>
                <w:rFonts w:ascii="仿宋_GB2312" w:eastAsia="仿宋_GB2312" w:hAnsi="楷体" w:hint="eastAsia"/>
                <w:szCs w:val="21"/>
              </w:rPr>
              <w:t>运用</w:t>
            </w:r>
            <w:r>
              <w:rPr>
                <w:rFonts w:ascii="仿宋_GB2312" w:eastAsia="仿宋_GB2312" w:hAnsi="楷体"/>
                <w:szCs w:val="21"/>
              </w:rPr>
              <w:t>互动平板进行</w:t>
            </w:r>
            <w:r>
              <w:rPr>
                <w:rFonts w:ascii="仿宋_GB2312" w:eastAsia="仿宋_GB2312" w:hAnsi="楷体" w:hint="eastAsia"/>
                <w:szCs w:val="21"/>
              </w:rPr>
              <w:t>综合</w:t>
            </w:r>
            <w:r>
              <w:rPr>
                <w:rFonts w:ascii="仿宋_GB2312" w:eastAsia="仿宋_GB2312" w:hAnsi="楷体"/>
                <w:szCs w:val="21"/>
              </w:rPr>
              <w:t>比较，同类对比。感知</w:t>
            </w:r>
            <w:r>
              <w:rPr>
                <w:rFonts w:ascii="仿宋_GB2312" w:eastAsia="仿宋_GB2312" w:hAnsi="楷体" w:hint="eastAsia"/>
                <w:szCs w:val="21"/>
              </w:rPr>
              <w:t>人物</w:t>
            </w:r>
            <w:r>
              <w:rPr>
                <w:rFonts w:ascii="仿宋_GB2312" w:eastAsia="仿宋_GB2312" w:hAnsi="楷体"/>
                <w:szCs w:val="21"/>
              </w:rPr>
              <w:t>形象的共同点。</w:t>
            </w:r>
            <w:r>
              <w:rPr>
                <w:rFonts w:ascii="仿宋_GB2312" w:eastAsia="仿宋_GB2312" w:hAnsi="楷体" w:hint="eastAsia"/>
                <w:szCs w:val="21"/>
              </w:rPr>
              <w:t>效果好</w:t>
            </w:r>
            <w:r>
              <w:rPr>
                <w:rFonts w:ascii="仿宋_GB2312" w:eastAsia="仿宋_GB2312" w:hAnsi="楷体"/>
                <w:szCs w:val="21"/>
              </w:rPr>
              <w:t>。</w:t>
            </w:r>
          </w:p>
          <w:p w:rsidR="00904CE3" w:rsidRPr="00426871" w:rsidRDefault="00904CE3" w:rsidP="00ED7AAF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33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51</w:t>
            </w:r>
            <w:r w:rsidRPr="0011606B">
              <w:rPr>
                <w:rFonts w:ascii="仿宋_GB2312" w:eastAsia="仿宋_GB2312" w:hAnsi="楷体" w:hint="eastAsia"/>
                <w:szCs w:val="21"/>
              </w:rPr>
              <w:t xml:space="preserve">”- </w:t>
            </w:r>
            <w:r>
              <w:rPr>
                <w:rFonts w:ascii="仿宋_GB2312" w:eastAsia="仿宋_GB2312" w:hAnsi="楷体"/>
                <w:szCs w:val="21"/>
              </w:rPr>
              <w:t>38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55</w:t>
            </w:r>
            <w:r w:rsidRPr="0011606B">
              <w:rPr>
                <w:rFonts w:ascii="仿宋_GB2312" w:eastAsia="仿宋_GB2312" w:hAnsi="楷体" w:hint="eastAsia"/>
                <w:szCs w:val="21"/>
              </w:rPr>
              <w:t>”</w:t>
            </w:r>
            <w:r>
              <w:rPr>
                <w:rFonts w:ascii="仿宋_GB2312" w:eastAsia="仿宋_GB2312" w:hAnsi="楷体" w:hint="eastAsia"/>
                <w:szCs w:val="21"/>
              </w:rPr>
              <w:t>多角度</w:t>
            </w:r>
            <w:r>
              <w:rPr>
                <w:rFonts w:ascii="仿宋_GB2312" w:eastAsia="仿宋_GB2312" w:hAnsi="楷体"/>
                <w:szCs w:val="21"/>
              </w:rPr>
              <w:t>评价神话人物，运用互动题板，</w:t>
            </w:r>
            <w:r>
              <w:rPr>
                <w:rFonts w:ascii="仿宋_GB2312" w:eastAsia="仿宋_GB2312" w:hAnsi="楷体" w:hint="eastAsia"/>
                <w:szCs w:val="21"/>
              </w:rPr>
              <w:t>进行</w:t>
            </w:r>
            <w:r>
              <w:rPr>
                <w:rFonts w:ascii="仿宋_GB2312" w:eastAsia="仿宋_GB2312" w:hAnsi="楷体"/>
                <w:szCs w:val="21"/>
              </w:rPr>
              <w:t>对比，感受神话的魅力</w:t>
            </w:r>
            <w:r>
              <w:rPr>
                <w:rFonts w:ascii="仿宋_GB2312" w:eastAsia="仿宋_GB2312" w:hAnsi="楷体" w:hint="eastAsia"/>
                <w:szCs w:val="21"/>
              </w:rPr>
              <w:t>，</w:t>
            </w:r>
            <w:r>
              <w:rPr>
                <w:rFonts w:ascii="仿宋_GB2312" w:eastAsia="仿宋_GB2312" w:hAnsi="楷体"/>
                <w:szCs w:val="21"/>
              </w:rPr>
              <w:t>体会神话价值。</w:t>
            </w:r>
            <w:r>
              <w:rPr>
                <w:rFonts w:ascii="仿宋_GB2312" w:eastAsia="仿宋_GB2312" w:hAnsi="楷体" w:hint="eastAsia"/>
                <w:szCs w:val="21"/>
              </w:rPr>
              <w:t>效果好</w:t>
            </w:r>
            <w:r>
              <w:rPr>
                <w:rFonts w:ascii="仿宋_GB2312" w:eastAsia="仿宋_GB2312" w:hAnsi="楷体"/>
                <w:szCs w:val="21"/>
              </w:rPr>
              <w:t>。</w:t>
            </w:r>
          </w:p>
        </w:tc>
      </w:tr>
      <w:tr w:rsidR="00904CE3" w:rsidRPr="0011606B" w:rsidTr="00ED7AAF">
        <w:trPr>
          <w:trHeight w:val="480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3.新技术应用于教学的创新点及效果思考(教学组织创新、教学设计创新等)。</w:t>
            </w:r>
          </w:p>
        </w:tc>
      </w:tr>
      <w:tr w:rsidR="00904CE3" w:rsidRPr="0011606B" w:rsidTr="00ED7AAF">
        <w:trPr>
          <w:trHeight w:val="205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4CE3" w:rsidRDefault="00904CE3" w:rsidP="00904CE3">
            <w:pPr>
              <w:numPr>
                <w:ilvl w:val="0"/>
                <w:numId w:val="1"/>
              </w:num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课前</w:t>
            </w:r>
          </w:p>
          <w:p w:rsidR="00904CE3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利用课前</w:t>
            </w:r>
            <w:r>
              <w:rPr>
                <w:rFonts w:ascii="仿宋_GB2312" w:eastAsia="仿宋_GB2312" w:hAnsi="楷体"/>
                <w:sz w:val="24"/>
              </w:rPr>
              <w:t>测</w:t>
            </w:r>
            <w:r>
              <w:rPr>
                <w:rFonts w:ascii="仿宋_GB2312" w:eastAsia="仿宋_GB2312" w:hAnsi="楷体" w:hint="eastAsia"/>
                <w:sz w:val="24"/>
              </w:rPr>
              <w:t>，</w:t>
            </w:r>
            <w:r>
              <w:rPr>
                <w:rFonts w:ascii="仿宋_GB2312" w:eastAsia="仿宋_GB2312" w:hAnsi="楷体"/>
                <w:sz w:val="24"/>
              </w:rPr>
              <w:t>对单元整体</w:t>
            </w:r>
            <w:r>
              <w:rPr>
                <w:rFonts w:ascii="仿宋_GB2312" w:eastAsia="仿宋_GB2312" w:hAnsi="楷体" w:hint="eastAsia"/>
                <w:sz w:val="24"/>
              </w:rPr>
              <w:t>学习</w:t>
            </w:r>
            <w:r>
              <w:rPr>
                <w:rFonts w:ascii="仿宋_GB2312" w:eastAsia="仿宋_GB2312" w:hAnsi="楷体"/>
                <w:sz w:val="24"/>
              </w:rPr>
              <w:t>进行</w:t>
            </w:r>
            <w:r>
              <w:rPr>
                <w:rFonts w:ascii="仿宋_GB2312" w:eastAsia="仿宋_GB2312" w:hAnsi="楷体" w:hint="eastAsia"/>
                <w:sz w:val="24"/>
              </w:rPr>
              <w:t>建构</w:t>
            </w:r>
            <w:r>
              <w:rPr>
                <w:rFonts w:ascii="仿宋_GB2312" w:eastAsia="仿宋_GB2312" w:hAnsi="楷体"/>
                <w:sz w:val="24"/>
              </w:rPr>
              <w:t>，生成云图。利用大数据</w:t>
            </w:r>
            <w:r>
              <w:rPr>
                <w:rFonts w:ascii="仿宋_GB2312" w:eastAsia="仿宋_GB2312" w:hAnsi="楷体" w:hint="eastAsia"/>
                <w:sz w:val="24"/>
              </w:rPr>
              <w:t>分析</w:t>
            </w:r>
            <w:r>
              <w:rPr>
                <w:rFonts w:ascii="仿宋_GB2312" w:eastAsia="仿宋_GB2312" w:hAnsi="楷体"/>
                <w:sz w:val="24"/>
              </w:rPr>
              <w:t>，</w:t>
            </w:r>
            <w:r>
              <w:rPr>
                <w:rFonts w:ascii="仿宋_GB2312" w:eastAsia="仿宋_GB2312" w:hAnsi="楷体" w:hint="eastAsia"/>
                <w:sz w:val="24"/>
              </w:rPr>
              <w:t>测评学生学习</w:t>
            </w:r>
            <w:r>
              <w:rPr>
                <w:rFonts w:ascii="仿宋_GB2312" w:eastAsia="仿宋_GB2312" w:hAnsi="楷体"/>
                <w:sz w:val="24"/>
              </w:rPr>
              <w:t>感受</w:t>
            </w:r>
            <w:r>
              <w:rPr>
                <w:rFonts w:ascii="仿宋_GB2312" w:eastAsia="仿宋_GB2312" w:hAnsi="楷体" w:hint="eastAsia"/>
                <w:sz w:val="24"/>
              </w:rPr>
              <w:t>。</w:t>
            </w:r>
            <w:r>
              <w:rPr>
                <w:rFonts w:ascii="仿宋_GB2312" w:eastAsia="仿宋_GB2312" w:hAnsi="楷体"/>
                <w:sz w:val="24"/>
              </w:rPr>
              <w:t>呈现</w:t>
            </w:r>
            <w:r>
              <w:rPr>
                <w:rFonts w:ascii="仿宋_GB2312" w:eastAsia="仿宋_GB2312" w:hAnsi="楷体" w:hint="eastAsia"/>
                <w:sz w:val="24"/>
              </w:rPr>
              <w:t>学习</w:t>
            </w:r>
            <w:r>
              <w:rPr>
                <w:rFonts w:ascii="仿宋_GB2312" w:eastAsia="仿宋_GB2312" w:hAnsi="楷体"/>
                <w:sz w:val="24"/>
              </w:rPr>
              <w:t>结果。</w:t>
            </w:r>
            <w:r>
              <w:rPr>
                <w:rFonts w:ascii="仿宋_GB2312" w:eastAsia="仿宋_GB2312" w:hAnsi="楷体" w:hint="eastAsia"/>
                <w:sz w:val="24"/>
              </w:rPr>
              <w:t>效果好</w:t>
            </w:r>
            <w:r>
              <w:rPr>
                <w:rFonts w:ascii="仿宋_GB2312" w:eastAsia="仿宋_GB2312" w:hAnsi="楷体"/>
                <w:sz w:val="24"/>
              </w:rPr>
              <w:t>。</w:t>
            </w:r>
          </w:p>
          <w:p w:rsidR="00904CE3" w:rsidRDefault="00904CE3" w:rsidP="00904CE3">
            <w:pPr>
              <w:numPr>
                <w:ilvl w:val="0"/>
                <w:numId w:val="1"/>
              </w:num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利用</w:t>
            </w:r>
            <w:r>
              <w:rPr>
                <w:rFonts w:ascii="仿宋_GB2312" w:eastAsia="仿宋_GB2312" w:hAnsi="楷体"/>
                <w:sz w:val="24"/>
              </w:rPr>
              <w:t>电子书包，互动</w:t>
            </w:r>
            <w:r>
              <w:rPr>
                <w:rFonts w:ascii="仿宋_GB2312" w:eastAsia="仿宋_GB2312" w:hAnsi="楷体" w:hint="eastAsia"/>
                <w:sz w:val="24"/>
              </w:rPr>
              <w:t>题</w:t>
            </w:r>
            <w:r>
              <w:rPr>
                <w:rFonts w:ascii="仿宋_GB2312" w:eastAsia="仿宋_GB2312" w:hAnsi="楷体"/>
                <w:sz w:val="24"/>
              </w:rPr>
              <w:t>板，自主选择</w:t>
            </w:r>
            <w:r>
              <w:rPr>
                <w:rFonts w:ascii="仿宋_GB2312" w:eastAsia="仿宋_GB2312" w:hAnsi="楷体" w:hint="eastAsia"/>
                <w:sz w:val="24"/>
              </w:rPr>
              <w:t>故事</w:t>
            </w:r>
            <w:r>
              <w:rPr>
                <w:rFonts w:ascii="仿宋_GB2312" w:eastAsia="仿宋_GB2312" w:hAnsi="楷体"/>
                <w:sz w:val="24"/>
              </w:rPr>
              <w:t>，</w:t>
            </w:r>
            <w:r>
              <w:rPr>
                <w:rFonts w:ascii="仿宋_GB2312" w:eastAsia="仿宋_GB2312" w:hAnsi="楷体" w:hint="eastAsia"/>
                <w:sz w:val="24"/>
              </w:rPr>
              <w:t>电子</w:t>
            </w:r>
            <w:r>
              <w:rPr>
                <w:rFonts w:ascii="仿宋_GB2312" w:eastAsia="仿宋_GB2312" w:hAnsi="楷体"/>
                <w:sz w:val="24"/>
              </w:rPr>
              <w:t>抢答，促进公平。综合</w:t>
            </w:r>
            <w:r>
              <w:rPr>
                <w:rFonts w:ascii="仿宋_GB2312" w:eastAsia="仿宋_GB2312" w:hAnsi="楷体" w:hint="eastAsia"/>
                <w:sz w:val="24"/>
              </w:rPr>
              <w:t>对比</w:t>
            </w:r>
            <w:r>
              <w:rPr>
                <w:rFonts w:ascii="仿宋_GB2312" w:eastAsia="仿宋_GB2312" w:hAnsi="楷体"/>
                <w:sz w:val="24"/>
              </w:rPr>
              <w:t>，品析任务形象的异同，感受人物魅力。</w:t>
            </w:r>
            <w:r>
              <w:rPr>
                <w:rFonts w:ascii="仿宋_GB2312" w:eastAsia="仿宋_GB2312" w:hAnsi="楷体" w:hint="eastAsia"/>
                <w:sz w:val="24"/>
              </w:rPr>
              <w:t>效果好</w:t>
            </w:r>
            <w:r>
              <w:rPr>
                <w:rFonts w:ascii="仿宋_GB2312" w:eastAsia="仿宋_GB2312" w:hAnsi="楷体"/>
                <w:sz w:val="24"/>
              </w:rPr>
              <w:t>。</w:t>
            </w:r>
          </w:p>
          <w:p w:rsidR="00904CE3" w:rsidRDefault="00904CE3" w:rsidP="00904CE3">
            <w:pPr>
              <w:numPr>
                <w:ilvl w:val="0"/>
                <w:numId w:val="1"/>
              </w:num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课后</w:t>
            </w:r>
          </w:p>
          <w:p w:rsidR="00904CE3" w:rsidRPr="005B5231" w:rsidRDefault="00904CE3" w:rsidP="00ED7AAF">
            <w:pPr>
              <w:ind w:left="48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利用</w:t>
            </w:r>
            <w:r>
              <w:rPr>
                <w:rFonts w:ascii="仿宋_GB2312" w:eastAsia="仿宋_GB2312" w:hAnsi="楷体"/>
                <w:sz w:val="24"/>
              </w:rPr>
              <w:t>电子书包，拓展延伸</w:t>
            </w:r>
            <w:r>
              <w:rPr>
                <w:rFonts w:ascii="仿宋_GB2312" w:eastAsia="仿宋_GB2312" w:hAnsi="楷体" w:hint="eastAsia"/>
                <w:sz w:val="24"/>
              </w:rPr>
              <w:t>神话</w:t>
            </w:r>
            <w:r>
              <w:rPr>
                <w:rFonts w:ascii="仿宋_GB2312" w:eastAsia="仿宋_GB2312" w:hAnsi="楷体"/>
                <w:sz w:val="24"/>
              </w:rPr>
              <w:t>阅读渠道</w:t>
            </w:r>
            <w:r>
              <w:rPr>
                <w:rFonts w:ascii="仿宋_GB2312" w:eastAsia="仿宋_GB2312" w:hAnsi="楷体" w:hint="eastAsia"/>
                <w:sz w:val="24"/>
              </w:rPr>
              <w:t>。对比</w:t>
            </w:r>
            <w:r>
              <w:rPr>
                <w:rFonts w:ascii="仿宋_GB2312" w:eastAsia="仿宋_GB2312" w:hAnsi="楷体"/>
                <w:sz w:val="24"/>
              </w:rPr>
              <w:t>各民族神话的异同。效果好</w:t>
            </w:r>
            <w:r>
              <w:rPr>
                <w:rFonts w:ascii="仿宋_GB2312" w:eastAsia="仿宋_GB2312" w:hAnsi="楷体" w:hint="eastAsia"/>
                <w:sz w:val="24"/>
              </w:rPr>
              <w:t>。</w:t>
            </w:r>
          </w:p>
        </w:tc>
      </w:tr>
      <w:tr w:rsidR="00904CE3" w:rsidRPr="0011606B" w:rsidTr="00ED7AAF">
        <w:trPr>
          <w:trHeight w:val="38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CE3" w:rsidRPr="0011606B" w:rsidRDefault="00904CE3" w:rsidP="00ED7AAF">
            <w:pPr>
              <w:jc w:val="left"/>
              <w:rPr>
                <w:rFonts w:ascii="仿宋_GB2312" w:eastAsia="仿宋_GB2312" w:hAnsi="楷体" w:hint="eastAsia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4.对新技术的教学适用性的思考及对其有关功能改进的建议或意见。</w:t>
            </w:r>
          </w:p>
        </w:tc>
      </w:tr>
      <w:tr w:rsidR="00904CE3" w:rsidRPr="0011606B" w:rsidTr="00ED7AAF">
        <w:trPr>
          <w:trHeight w:val="2145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4CE3" w:rsidRDefault="00904CE3" w:rsidP="00ED7AAF">
            <w:pPr>
              <w:ind w:firstLineChars="200" w:firstLine="48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在</w:t>
            </w:r>
            <w:r>
              <w:rPr>
                <w:rFonts w:ascii="仿宋_GB2312" w:eastAsia="仿宋_GB2312" w:hAnsi="楷体"/>
                <w:sz w:val="24"/>
              </w:rPr>
              <w:t>优学派智慧课堂中，</w:t>
            </w:r>
            <w:r>
              <w:rPr>
                <w:rFonts w:ascii="仿宋_GB2312" w:eastAsia="仿宋_GB2312" w:hAnsi="楷体" w:hint="eastAsia"/>
                <w:sz w:val="24"/>
              </w:rPr>
              <w:t>能同时</w:t>
            </w:r>
            <w:r>
              <w:rPr>
                <w:rFonts w:ascii="仿宋_GB2312" w:eastAsia="仿宋_GB2312" w:hAnsi="楷体"/>
                <w:sz w:val="24"/>
              </w:rPr>
              <w:t xml:space="preserve">使用PPT </w:t>
            </w:r>
            <w:r>
              <w:rPr>
                <w:rFonts w:ascii="仿宋_GB2312" w:eastAsia="仿宋_GB2312" w:hAnsi="楷体" w:hint="eastAsia"/>
                <w:sz w:val="24"/>
              </w:rPr>
              <w:t>和</w:t>
            </w:r>
            <w:r>
              <w:rPr>
                <w:rFonts w:ascii="仿宋_GB2312" w:eastAsia="仿宋_GB2312" w:hAnsi="楷体"/>
                <w:sz w:val="24"/>
              </w:rPr>
              <w:t>智慧课堂，</w:t>
            </w:r>
            <w:r>
              <w:rPr>
                <w:rFonts w:ascii="仿宋_GB2312" w:eastAsia="仿宋_GB2312" w:hAnsi="楷体" w:hint="eastAsia"/>
                <w:sz w:val="24"/>
              </w:rPr>
              <w:t>可以</w:t>
            </w:r>
            <w:r>
              <w:rPr>
                <w:rFonts w:ascii="仿宋_GB2312" w:eastAsia="仿宋_GB2312" w:hAnsi="楷体"/>
                <w:sz w:val="24"/>
              </w:rPr>
              <w:t>展示学生的思考过程，</w:t>
            </w:r>
            <w:r>
              <w:rPr>
                <w:rFonts w:ascii="仿宋_GB2312" w:eastAsia="仿宋_GB2312" w:hAnsi="楷体" w:hint="eastAsia"/>
                <w:sz w:val="24"/>
              </w:rPr>
              <w:t>动笔</w:t>
            </w:r>
            <w:r>
              <w:rPr>
                <w:rFonts w:ascii="仿宋_GB2312" w:eastAsia="仿宋_GB2312" w:hAnsi="楷体"/>
                <w:sz w:val="24"/>
              </w:rPr>
              <w:t>顺序，反复多次进行</w:t>
            </w:r>
            <w:r>
              <w:rPr>
                <w:rFonts w:ascii="仿宋_GB2312" w:eastAsia="仿宋_GB2312" w:hAnsi="楷体" w:hint="eastAsia"/>
                <w:sz w:val="24"/>
              </w:rPr>
              <w:t>练习</w:t>
            </w:r>
            <w:r>
              <w:rPr>
                <w:rFonts w:ascii="仿宋_GB2312" w:eastAsia="仿宋_GB2312" w:hAnsi="楷体"/>
                <w:sz w:val="24"/>
              </w:rPr>
              <w:t>。</w:t>
            </w:r>
            <w:r>
              <w:rPr>
                <w:rFonts w:ascii="仿宋_GB2312" w:eastAsia="仿宋_GB2312" w:hAnsi="楷体" w:hint="eastAsia"/>
                <w:sz w:val="24"/>
              </w:rPr>
              <w:t>单独自主查看每个</w:t>
            </w:r>
            <w:r>
              <w:rPr>
                <w:rFonts w:ascii="仿宋_GB2312" w:eastAsia="仿宋_GB2312" w:hAnsi="楷体"/>
                <w:sz w:val="24"/>
              </w:rPr>
              <w:t>学生</w:t>
            </w:r>
            <w:r>
              <w:rPr>
                <w:rFonts w:ascii="仿宋_GB2312" w:eastAsia="仿宋_GB2312" w:hAnsi="楷体" w:hint="eastAsia"/>
                <w:sz w:val="24"/>
              </w:rPr>
              <w:t>的</w:t>
            </w:r>
            <w:r>
              <w:rPr>
                <w:rFonts w:ascii="仿宋_GB2312" w:eastAsia="仿宋_GB2312" w:hAnsi="楷体"/>
                <w:sz w:val="24"/>
              </w:rPr>
              <w:t>回答。</w:t>
            </w:r>
          </w:p>
          <w:p w:rsidR="00904CE3" w:rsidRPr="0011606B" w:rsidRDefault="00904CE3" w:rsidP="00ED7AAF">
            <w:pPr>
              <w:rPr>
                <w:rFonts w:ascii="仿宋_GB2312" w:eastAsia="仿宋_GB2312" w:hAnsi="楷体" w:hint="eastAsia"/>
                <w:sz w:val="24"/>
              </w:rPr>
            </w:pPr>
            <w:r w:rsidRPr="005B5231">
              <w:rPr>
                <w:rFonts w:ascii="仿宋_GB2312" w:eastAsia="仿宋_GB2312" w:hAnsi="楷体" w:hint="eastAsia"/>
                <w:sz w:val="24"/>
              </w:rPr>
              <w:t>语文是一门基础性学科，强调的就是发展学生思维能力，在这个网络学习空间中，教师不再只是知识的传授者，我们通过</w:t>
            </w:r>
            <w:r>
              <w:rPr>
                <w:rFonts w:ascii="仿宋_GB2312" w:eastAsia="仿宋_GB2312" w:hAnsi="楷体" w:hint="eastAsia"/>
                <w:sz w:val="24"/>
              </w:rPr>
              <w:t>课前</w:t>
            </w:r>
            <w:r>
              <w:rPr>
                <w:rFonts w:ascii="仿宋_GB2312" w:eastAsia="仿宋_GB2312" w:hAnsi="楷体"/>
                <w:sz w:val="24"/>
              </w:rPr>
              <w:t>，课中，课后</w:t>
            </w:r>
            <w:r w:rsidRPr="005B5231">
              <w:rPr>
                <w:rFonts w:ascii="仿宋_GB2312" w:eastAsia="仿宋_GB2312" w:hAnsi="楷体" w:hint="eastAsia"/>
                <w:sz w:val="24"/>
              </w:rPr>
              <w:t>拓展这样的模式训练学生的思维方式、提升他们的思维水平，这样一对一自主学习，基于每个人的学习经验上都有增量，这样的学习才是针对个体的学习，才有实效性。在这样交互式的学习空间里，孩子们从生活中来，选择他们擅长的学习方式，研究他们观察提出的问题，每个孩子的思维都能在这里呈现，在交流探讨中，他们互相习得技能、分享成果，再将他们的研究回投到自己的生活中，资源不断地带入、生成、信息不断地汇聚、交融、能力因</w:t>
            </w:r>
            <w:r w:rsidRPr="005B5231">
              <w:rPr>
                <w:rFonts w:ascii="仿宋_GB2312" w:eastAsia="仿宋_GB2312" w:hAnsi="楷体" w:hint="eastAsia"/>
                <w:sz w:val="24"/>
              </w:rPr>
              <w:lastRenderedPageBreak/>
              <w:t>此不断地提升。在这堂课里面，新媒体的辅助着重在课前的前测——课中如何解决前测暴露的问题，课中思维模式的搭建，课后如何利用互联网欣赏</w:t>
            </w:r>
            <w:r>
              <w:rPr>
                <w:rFonts w:ascii="仿宋_GB2312" w:eastAsia="仿宋_GB2312" w:hAnsi="楷体" w:hint="eastAsia"/>
                <w:sz w:val="24"/>
              </w:rPr>
              <w:t>神话</w:t>
            </w:r>
            <w:r>
              <w:rPr>
                <w:rFonts w:ascii="仿宋_GB2312" w:eastAsia="仿宋_GB2312" w:hAnsi="楷体"/>
                <w:sz w:val="24"/>
              </w:rPr>
              <w:t>的艺术价值</w:t>
            </w:r>
            <w:r w:rsidRPr="005B5231">
              <w:rPr>
                <w:rFonts w:ascii="仿宋_GB2312" w:eastAsia="仿宋_GB2312" w:hAnsi="楷体" w:hint="eastAsia"/>
                <w:sz w:val="24"/>
              </w:rPr>
              <w:t>，传承传统的文化精神内核，我们更深入地明白，一切技术都只是手段，教育的最终指向是学生思维的发展。</w:t>
            </w:r>
          </w:p>
        </w:tc>
      </w:tr>
    </w:tbl>
    <w:p w:rsidR="00904CE3" w:rsidRPr="0011606B" w:rsidRDefault="00904CE3" w:rsidP="00904CE3">
      <w:pPr>
        <w:adjustRightInd w:val="0"/>
        <w:snapToGrid w:val="0"/>
        <w:spacing w:line="440" w:lineRule="exact"/>
        <w:rPr>
          <w:rFonts w:ascii="仿宋_GB2312" w:eastAsia="仿宋_GB2312" w:hAnsi="楷体" w:hint="eastAsia"/>
          <w:kern w:val="0"/>
        </w:rPr>
      </w:pPr>
      <w:r w:rsidRPr="0011606B">
        <w:rPr>
          <w:rFonts w:ascii="仿宋_GB2312" w:eastAsia="仿宋_GB2312" w:hAnsi="楷体" w:hint="eastAsia"/>
          <w:kern w:val="0"/>
        </w:rPr>
        <w:lastRenderedPageBreak/>
        <w:t>注：此模板可另附纸，字数800-1000字，为教学案例和教学论文的发表奠定基础。</w:t>
      </w:r>
    </w:p>
    <w:p w:rsidR="00904CE3" w:rsidRDefault="00904CE3" w:rsidP="00904CE3">
      <w:pPr>
        <w:adjustRightInd w:val="0"/>
        <w:snapToGrid w:val="0"/>
        <w:rPr>
          <w:rFonts w:ascii="仿宋_GB2312" w:eastAsia="仿宋_GB2312" w:hAnsi="楷体"/>
          <w:sz w:val="32"/>
          <w:szCs w:val="32"/>
        </w:rPr>
      </w:pPr>
    </w:p>
    <w:p w:rsidR="00904CE3" w:rsidRPr="0011606B" w:rsidRDefault="00904CE3" w:rsidP="00904CE3">
      <w:pPr>
        <w:adjustRightInd w:val="0"/>
        <w:snapToGrid w:val="0"/>
        <w:rPr>
          <w:rFonts w:ascii="仿宋_GB2312" w:eastAsia="仿宋_GB2312" w:hAnsi="Times New Romans" w:cs="仿宋_GB2312" w:hint="eastAsia"/>
          <w:sz w:val="32"/>
          <w:szCs w:val="32"/>
        </w:rPr>
      </w:pPr>
      <w:r w:rsidRPr="0011606B">
        <w:rPr>
          <w:rFonts w:ascii="仿宋_GB2312" w:eastAsia="仿宋_GB2312" w:hAnsi="Times New Romans" w:cs="仿宋_GB2312" w:hint="eastAsia"/>
          <w:sz w:val="32"/>
          <w:szCs w:val="32"/>
        </w:rPr>
        <w:t xml:space="preserve"> </w:t>
      </w:r>
    </w:p>
    <w:p w:rsidR="000E5EC9" w:rsidRPr="00904CE3" w:rsidRDefault="000E5EC9">
      <w:bookmarkStart w:id="2" w:name="_GoBack"/>
      <w:bookmarkEnd w:id="2"/>
    </w:p>
    <w:sectPr w:rsidR="000E5EC9" w:rsidRPr="00904CE3" w:rsidSect="000615DE">
      <w:headerReference w:type="even" r:id="rId5"/>
      <w:headerReference w:type="default" r:id="rId6"/>
      <w:footerReference w:type="default" r:id="rId7"/>
      <w:footerReference w:type="first" r:id="rId8"/>
      <w:pgSz w:w="11906" w:h="16838" w:code="9"/>
      <w:pgMar w:top="1021" w:right="1418" w:bottom="1077" w:left="1276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9B" w:rsidRDefault="00904C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04CE3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D93A9B" w:rsidRDefault="00904C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9B" w:rsidRDefault="00904C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04CE3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D93A9B" w:rsidRDefault="00904CE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9B" w:rsidRDefault="00904CE3" w:rsidP="00D251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9B" w:rsidRDefault="00904CE3" w:rsidP="00D251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A56DA"/>
    <w:multiLevelType w:val="hybridMultilevel"/>
    <w:tmpl w:val="CD56DFC2"/>
    <w:lvl w:ilvl="0" w:tplc="6CF8F3C8">
      <w:start w:val="1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3"/>
    <w:rsid w:val="000E5EC9"/>
    <w:rsid w:val="009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14BF-8170-4F45-BC8E-02E65E5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uiPriority w:val="99"/>
    <w:semiHidden/>
    <w:rsid w:val="00904CE3"/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link w:val="a3"/>
    <w:uiPriority w:val="99"/>
    <w:rsid w:val="00904CE3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04C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uiPriority w:val="99"/>
    <w:semiHidden/>
    <w:rsid w:val="00904CE3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904CE3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2020-01-09T06:41:00Z</dcterms:created>
  <dcterms:modified xsi:type="dcterms:W3CDTF">2020-01-09T06:41:00Z</dcterms:modified>
</cp:coreProperties>
</file>