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仿宋_GB2312" w:hAnsi="楷体" w:eastAsia="仿宋_GB2312"/>
          <w:sz w:val="32"/>
          <w:szCs w:val="32"/>
        </w:rPr>
      </w:pPr>
      <w:bookmarkStart w:id="2" w:name="_GoBack"/>
      <w:bookmarkEnd w:id="2"/>
      <w:r>
        <w:rPr>
          <w:rFonts w:hint="eastAsia" w:ascii="仿宋_GB2312" w:hAnsi="楷体" w:eastAsia="仿宋_GB2312"/>
          <w:sz w:val="32"/>
          <w:szCs w:val="32"/>
        </w:rPr>
        <w:t>附表2：</w:t>
      </w:r>
    </w:p>
    <w:p>
      <w:pPr>
        <w:adjustRightInd w:val="0"/>
        <w:snapToGrid w:val="0"/>
        <w:jc w:val="center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方正小标宋简体" w:hAnsi="楷体" w:eastAsia="方正小标宋简体"/>
          <w:sz w:val="32"/>
          <w:szCs w:val="32"/>
        </w:rPr>
        <w:t>2020年观摩活动教学设计表</w:t>
      </w:r>
    </w:p>
    <w:tbl>
      <w:tblPr>
        <w:tblStyle w:val="4"/>
        <w:tblpPr w:leftFromText="180" w:rightFromText="180" w:vertAnchor="text" w:horzAnchor="margin" w:tblpXSpec="center" w:tblpY="128"/>
        <w:tblW w:w="903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474"/>
        <w:gridCol w:w="1033"/>
        <w:gridCol w:w="1506"/>
        <w:gridCol w:w="1241"/>
        <w:gridCol w:w="266"/>
        <w:gridCol w:w="994"/>
        <w:gridCol w:w="512"/>
        <w:gridCol w:w="15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03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一、基本信息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学校全称</w:t>
            </w:r>
          </w:p>
        </w:tc>
        <w:tc>
          <w:tcPr>
            <w:tcW w:w="705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eastAsia="zh-CN"/>
              </w:rPr>
              <w:t>石嘴山市第十五小学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课名</w:t>
            </w: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eastAsia="zh-CN"/>
              </w:rPr>
              <w:t>《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难忘的泼水节</w:t>
            </w:r>
            <w:r>
              <w:rPr>
                <w:rFonts w:hint="eastAsia" w:ascii="仿宋_GB2312" w:hAnsi="楷体" w:eastAsia="仿宋_GB2312"/>
                <w:sz w:val="24"/>
                <w:lang w:eastAsia="zh-CN"/>
              </w:rPr>
              <w:t>》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教师姓名</w:t>
            </w: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王梦琦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学科（版本）</w:t>
            </w: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eastAsia="zh-CN"/>
              </w:rPr>
              <w:t>部编版（语文）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章节</w:t>
            </w: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eastAsia="zh-CN"/>
              </w:rPr>
              <w:t>第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六</w:t>
            </w:r>
            <w:r>
              <w:rPr>
                <w:rFonts w:hint="eastAsia" w:ascii="仿宋_GB2312" w:hAnsi="楷体" w:eastAsia="仿宋_GB2312"/>
                <w:sz w:val="24"/>
                <w:lang w:eastAsia="zh-CN"/>
              </w:rPr>
              <w:t>单元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17课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课时</w:t>
            </w: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第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 xml:space="preserve"> 2</w:t>
            </w:r>
            <w:r>
              <w:rPr>
                <w:rFonts w:hint="eastAsia" w:ascii="仿宋_GB2312" w:hAnsi="楷体" w:eastAsia="仿宋_GB2312"/>
                <w:sz w:val="24"/>
              </w:rPr>
              <w:t xml:space="preserve"> 课时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年级</w:t>
            </w: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eastAsia="zh-CN"/>
              </w:rPr>
              <w:t>二年级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9039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93" w:afterLines="30"/>
              <w:rPr>
                <w:rFonts w:hint="eastAsia"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二、教学目标</w:t>
            </w:r>
          </w:p>
          <w:p>
            <w:pPr>
              <w:adjustRightInd w:val="0"/>
              <w:snapToGrid w:val="0"/>
              <w:spacing w:after="93" w:afterLines="30"/>
              <w:ind w:firstLine="480" w:firstLineChars="200"/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</w:rPr>
              <w:t xml:space="preserve"> 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 xml:space="preserve"> 1.正确流利、有感情地朗读课文。</w:t>
            </w:r>
          </w:p>
          <w:p>
            <w:pPr>
              <w:adjustRightInd w:val="0"/>
              <w:snapToGrid w:val="0"/>
              <w:spacing w:after="93" w:afterLines="30"/>
              <w:ind w:firstLine="720" w:firstLineChars="300"/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2.通过朗读课文，想象周总理与傣族人民欢度泼水节的场景，感受幸福与欢乐的气氛。</w:t>
            </w:r>
          </w:p>
          <w:p>
            <w:pPr>
              <w:adjustRightInd w:val="0"/>
              <w:snapToGrid w:val="0"/>
              <w:spacing w:after="93" w:afterLines="30"/>
              <w:ind w:firstLine="720" w:firstLineChars="300"/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3.能用“象脚鼓”等词语，描述周总理和傣族人民一起过泼水节的情景，体会周总理和傣族人民的深厚情意。</w:t>
            </w:r>
          </w:p>
          <w:p>
            <w:pPr>
              <w:adjustRightInd w:val="0"/>
              <w:snapToGrid w:val="0"/>
              <w:spacing w:before="156" w:beforeLines="50" w:after="93" w:afterLines="30"/>
              <w:rPr>
                <w:rFonts w:hint="eastAsia"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9039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after="93" w:afterLines="30"/>
              <w:rPr>
                <w:rFonts w:hint="eastAsia"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三、学习者分析</w:t>
            </w:r>
          </w:p>
          <w:p>
            <w:pPr>
              <w:adjustRightInd w:val="0"/>
              <w:snapToGrid w:val="0"/>
              <w:spacing w:after="93" w:afterLines="30"/>
              <w:ind w:firstLine="480" w:firstLineChars="200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二年级的孩子，他们聪明活泼。领悟能力强，善于表现自己，好奇，对于新鲜事物刨根问底，抓住这一特点，创设情境，让学生</w:t>
            </w:r>
            <w:r>
              <w:rPr>
                <w:rFonts w:hint="eastAsia" w:ascii="仿宋_GB2312" w:hAnsi="楷体" w:eastAsia="仿宋_GB2312"/>
                <w:sz w:val="24"/>
                <w:lang w:eastAsia="zh-CN"/>
              </w:rPr>
              <w:t>趣味识字，在朗读中</w:t>
            </w:r>
            <w:r>
              <w:rPr>
                <w:rFonts w:hint="eastAsia" w:ascii="仿宋_GB2312" w:hAnsi="楷体" w:eastAsia="仿宋_GB2312"/>
                <w:sz w:val="24"/>
              </w:rPr>
              <w:t>体会种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周恩来了总理和傣族人民的深情厚谊</w:t>
            </w:r>
            <w:r>
              <w:rPr>
                <w:rFonts w:hint="eastAsia" w:ascii="仿宋_GB2312" w:hAnsi="楷体"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9039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after="93" w:afterLines="30"/>
              <w:rPr>
                <w:rFonts w:hint="eastAsia"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四、教学重难点分析及解决措施</w:t>
            </w:r>
          </w:p>
          <w:p>
            <w:pPr>
              <w:adjustRightInd w:val="0"/>
              <w:snapToGrid w:val="0"/>
              <w:spacing w:after="93" w:afterLines="30"/>
              <w:ind w:firstLine="480" w:firstLineChars="200"/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通过不同方式的朗读课文，想象周总理与傣族人民欢度泼水节的场景，感受幸福与欢乐的气氛。</w:t>
            </w:r>
          </w:p>
          <w:p>
            <w:pPr>
              <w:adjustRightInd w:val="0"/>
              <w:snapToGrid w:val="0"/>
              <w:spacing w:after="93" w:afterLines="30"/>
              <w:rPr>
                <w:rFonts w:hint="eastAsia" w:ascii="仿宋_GB2312" w:hAnsi="楷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39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after="93" w:afterLines="30"/>
              <w:rPr>
                <w:rFonts w:hint="eastAsia"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五、教学设计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教学环节</w:t>
            </w:r>
          </w:p>
        </w:tc>
        <w:tc>
          <w:tcPr>
            <w:tcW w:w="150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</w:rPr>
            </w:pPr>
            <w:r>
              <w:rPr>
                <w:rFonts w:hint="eastAsia" w:ascii="仿宋_GB2312" w:hAnsi="楷体" w:eastAsia="仿宋_GB2312"/>
                <w:szCs w:val="21"/>
              </w:rPr>
              <w:t>起止时间（’”- ’”）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highlight w:val="cyan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环节目标</w:t>
            </w: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教学内容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学生活动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 xml:space="preserve">媒体作用及分析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创设情景</w:t>
            </w:r>
            <w:r>
              <w:rPr>
                <w:rFonts w:hint="eastAsia" w:ascii="仿宋_GB2312" w:hAnsi="楷体" w:eastAsia="仿宋_GB2312"/>
                <w:sz w:val="24"/>
              </w:rPr>
              <w:t xml:space="preserve"> 导入课题</w:t>
            </w:r>
          </w:p>
        </w:tc>
        <w:tc>
          <w:tcPr>
            <w:tcW w:w="150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仿宋_GB2312" w:hAnsi="楷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Cs w:val="21"/>
                <w:lang w:val="en-US" w:eastAsia="zh-CN"/>
              </w:rPr>
              <w:t>8:30-8:35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一、</w:t>
            </w:r>
            <w:r>
              <w:rPr>
                <w:rFonts w:hint="eastAsia" w:ascii="仿宋_GB2312" w:hAnsi="楷体" w:eastAsia="仿宋_GB2312"/>
                <w:sz w:val="24"/>
                <w:lang w:eastAsia="zh-CN"/>
              </w:rPr>
              <w:t>激发学生学习兴趣，导入课题。</w:t>
            </w: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1.我们的祖国边疆辽阔，有56个民族，你们知道哪些少数民族吗？出示图片，你能看出这幅图是我国的哪个民族？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1.学生回答56个少数民族、傣族。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楷体" w:eastAsia="仿宋_GB2312"/>
                <w:sz w:val="24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eastAsia="zh-CN"/>
              </w:rPr>
              <w:t>使用教学助手出示谜语及图片，画面清晰，直观，具观赏性，能激发学生学习本课兴趣，同时很好地将学生带入情境。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 xml:space="preserve">初读感知 </w:t>
            </w:r>
          </w:p>
        </w:tc>
        <w:tc>
          <w:tcPr>
            <w:tcW w:w="150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仿宋_GB2312" w:hAnsi="楷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Cs w:val="21"/>
                <w:lang w:val="en-US" w:eastAsia="zh-CN"/>
              </w:rPr>
              <w:t>8:36-8:45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二、学习课文体会用词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lang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1.出示课文第二自然段：请同学们齐读，将“特别”换成其他的词语说一说，但是意思不变。（预设：十分、非常、尤其等词语）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2.请同学们将“因为......所以......”带入课文说一说，傣族人民对那个泼水节难忘的原因。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</w:rPr>
              <w:t>（因为敬爱的周恩来总理和他们一起过泼水节，所以1961年的泼水节，傣族人民特别高兴。）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因为敬爱的周恩来总理和他们一起过泼水节，所以1961年的泼水节，傣族人民特别高兴。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情感升华</w:t>
            </w:r>
          </w:p>
        </w:tc>
        <w:tc>
          <w:tcPr>
            <w:tcW w:w="150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Cs w:val="21"/>
                <w:lang w:val="en-US" w:eastAsia="zh-CN"/>
              </w:rPr>
              <w:t>8:46-9:00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 w:hAnsi="楷体" w:eastAsia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hint="default" w:ascii="仿宋_GB2312" w:hAnsi="楷体" w:eastAsia="仿宋_GB2312"/>
                <w:szCs w:val="21"/>
                <w:lang w:val="en-US"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楷体" w:eastAsia="仿宋_GB2312"/>
                <w:sz w:val="24"/>
                <w:lang w:val="en-US" w:eastAsia="zh-CN"/>
              </w:rPr>
              <w:t>三、朗读课文，体会情感</w:t>
            </w: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（一）自己喜欢的方式朗读第三自然段，在读中感悟。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1.思考：傣族人民是以怎样的心情欢迎周总理的？请同学用课文中的话说一说。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（1）指导：可以体会到傣族人民急切、激动的心情。练读句子：那天早晨，人们敲起象脚鼓，从四面八方赶来了。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（2）请同学们带着这激动急切的心情，再读句子，想象场景，感受热烈的气氛。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2.为了欢迎周总理，人们做了哪些准备？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 xml:space="preserve">（为了欢迎周总理，人们在地上撒满了凤凰花瓣，好像铺上了鲜红的地毯。一条条龙船驶过江面，一串串花炮升上天空。） 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（设计意图：抓住重点词句品读，通过有感情地朗读，帮助学生进入课文情境，为深化体会总理与傣族人民的深厚情意奠定基础。）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3.出示语句：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（1）一条条龙船驶过江面/一条龙船驶过江面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（2）一串串花炮升上天空/一串花炮升上天空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这两者有什么差别？“一条条”和“一串串”用词好在哪里？（将场面的热闹隆重描写的更加生动，突出总理在傣族人民心中的分量重。）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4.此刻的傣族人民做了什么？（人们欢呼着：“周总理来了！”）教师再读：“人们欢呼着——”生接“周总理来了！”（设计意图：反复三次，语调一次高过一次，在朗读中体会表达的情感。）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（二）图文结合，学习课文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1.出示课文插图，教师引读：学习第四自然的周总理的人物形象。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2.师：（手指插图）周总理身穿——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 xml:space="preserve">   生：（预设）对襟白褂、咖啡色长裤。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 xml:space="preserve">   师：头上包着——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 xml:space="preserve">   生：（预设）一条水红色头巾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3.周总理的表情是怎样的？（笑容满面，和蔼可亲）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（过渡语：周总理接过一只象脚鼓，敲着欢乐的鼓点，踩着凤凰花铺成的“地毯”，同傣族人民一起过泼水节啦！）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（三）朗读课文，深入理解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1.请同学们在平板上用横线画出周总理傣族人民一起过泼水的句子，用波浪线画出傣族人民泼水的句子。（展示学生作业，检查勾画是否正确，了解学生掌握情况。）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2.请同学们练习用“一边......一边......”说话。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3.请男同学读一读周总理泼水的句子，请女同学读一读傣族人民泼水的句子。想象、体会当时的热闹场景。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4.人民的祝福是——祝福总理健康长寿。畅想一下：总理泼水的祝福——周总理把水泼到老人（青年、孩子）身上，祝福他们－（说话训练，体会周总理对傣族人民的祝福。）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5.根据词语说说周总理是怎样和傣族人民一起过泼水节的。（象脚鼓、凤凰花、银碗、柏树枝）小结方法：借助重点词，就能把当时的场面说清楚。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（师：清清的水泼啊洒啊，周总理和傣族人民唱啊，跳啊，是那么开心！）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（四）再读课文，升华情感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 xml:space="preserve">师：“多么幸福啊！”生：“1961年的泼水节！” 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师：“多么令人难忘啊！”生：“1961年的泼水节！”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</w:rPr>
              <w:t>（五）习题巩固，回顾课文内容。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1.练读句子：那天早晨，人们敲起象脚鼓，从四面八方赶来.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楷体" w:eastAsia="仿宋_GB2312"/>
                <w:sz w:val="24"/>
              </w:rPr>
              <w:t>为了欢迎周总理，人们在地上撒满了凤凰花瓣，好像铺上了鲜红的地毯。一条条龙船驶过江面，一串串花炮升上天空。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3.将场面的热闹隆重描写的更加生动，突出总理在傣族人民心中的分量重。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4.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eastAsia="zh-CN"/>
              </w:rPr>
              <w:t>借助教学助手和智慧课堂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感受周总理和傣族人民的深情厚谊。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楷体" w:eastAsia="仿宋_GB2312"/>
                <w:sz w:val="24"/>
                <w:lang w:val="en-US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整体升华</w:t>
            </w:r>
          </w:p>
        </w:tc>
        <w:tc>
          <w:tcPr>
            <w:tcW w:w="150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仿宋_GB2312" w:hAnsi="楷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Cs w:val="21"/>
                <w:lang w:val="en-US" w:eastAsia="zh-CN"/>
              </w:rPr>
              <w:t>9:00-9:10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四、课堂小结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lang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周总理曾说过：“为中华之崛起而读书”老师希望同学们继承老一辈们的光荣传统，未来，在你们手中！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eastAsia="zh-CN"/>
              </w:rPr>
              <w:t>借助智慧课堂电子书功能教学第一自然段，视听效果良好，学生学习兴趣极高，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感受傣族人民对周总理的热爱。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六、教学流程图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2" w:hRule="atLeast"/>
        </w:trPr>
        <w:tc>
          <w:tcPr>
            <w:tcW w:w="9039" w:type="dxa"/>
            <w:gridSpan w:val="9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  <w:p>
            <w:pPr>
              <w:tabs>
                <w:tab w:val="left" w:pos="2326"/>
                <w:tab w:val="left" w:pos="5131"/>
              </w:tabs>
              <w:bidi w:val="0"/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ab/>
            </w:r>
          </w:p>
          <w:p>
            <w:pPr>
              <w:tabs>
                <w:tab w:val="left" w:pos="2326"/>
                <w:tab w:val="left" w:pos="5131"/>
              </w:tabs>
              <w:bidi w:val="0"/>
              <w:ind w:firstLine="2310" w:firstLineChars="1100"/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tabs>
                <w:tab w:val="left" w:pos="2326"/>
                <w:tab w:val="left" w:pos="5131"/>
              </w:tabs>
              <w:bidi w:val="0"/>
              <w:ind w:firstLine="210" w:firstLineChars="100"/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tabs>
                <w:tab w:val="left" w:pos="2326"/>
                <w:tab w:val="left" w:pos="5131"/>
              </w:tabs>
              <w:bidi w:val="0"/>
              <w:ind w:firstLine="210" w:firstLineChars="100"/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tabs>
                <w:tab w:val="left" w:pos="2326"/>
                <w:tab w:val="left" w:pos="5131"/>
              </w:tabs>
              <w:bidi w:val="0"/>
              <w:ind w:firstLine="2400" w:firstLineChars="1000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1294130</wp:posOffset>
                      </wp:positionH>
                      <wp:positionV relativeFrom="paragraph">
                        <wp:posOffset>109220</wp:posOffset>
                      </wp:positionV>
                      <wp:extent cx="76200" cy="1106805"/>
                      <wp:effectExtent l="38100" t="4445" r="0" b="12700"/>
                      <wp:wrapNone/>
                      <wp:docPr id="6" name="左大括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865630" y="6544310"/>
                                <a:ext cx="76200" cy="110680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101.9pt;margin-top:8.6pt;height:87.15pt;width:6pt;z-index:251658240;mso-width-relative:page;mso-height-relative:page;" filled="f" stroked="t" coordsize="21600,21600" o:gfxdata="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petyHYAAAACgEAAA8AAAAA&#10;AAAAAQAgAAAAIgAAAGRycy9kb3ducmV2LnhtbFBLAQIUABQAAAAIAIdO4kDTTjTy2wEAAHUDAAAO&#10;AAAAAAAAAAEAIAAAACcBAABkcnMvZTJvRG9jLnhtbFBLBQYAAAAABgAGAFkBAAB0BQAAAAA=&#10;" adj="123,10800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1.创设情景导入新课   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2896"/>
              </w:tabs>
              <w:bidi w:val="0"/>
              <w:ind w:firstLine="2310" w:firstLineChars="1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2.学习课文体会用词</w:t>
            </w:r>
          </w:p>
          <w:p>
            <w:pPr>
              <w:numPr>
                <w:ilvl w:val="0"/>
                <w:numId w:val="0"/>
              </w:numPr>
              <w:tabs>
                <w:tab w:val="left" w:pos="651"/>
              </w:tabs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难忘的泼水节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3.朗读课文，体会情感</w:t>
            </w:r>
          </w:p>
          <w:p>
            <w:pPr>
              <w:bidi w:val="0"/>
              <w:ind w:firstLine="556" w:firstLineChars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591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4.课堂小结</w:t>
            </w:r>
          </w:p>
        </w:tc>
      </w:tr>
    </w:tbl>
    <w:p>
      <w:pPr>
        <w:adjustRightInd w:val="0"/>
        <w:snapToGrid w:val="0"/>
        <w:spacing w:line="440" w:lineRule="exact"/>
        <w:rPr>
          <w:rFonts w:hint="eastAsia" w:ascii="仿宋_GB2312" w:hAnsi="楷体" w:eastAsia="仿宋_GB2312"/>
          <w:kern w:val="0"/>
        </w:rPr>
      </w:pPr>
      <w:r>
        <w:rPr>
          <w:rFonts w:hint="eastAsia" w:ascii="仿宋_GB2312" w:hAnsi="楷体" w:eastAsia="仿宋_GB2312"/>
          <w:kern w:val="0"/>
        </w:rPr>
        <w:t>注：此模板可另附纸，为教学案例和教学论文的发表奠定基础。</w:t>
      </w:r>
    </w:p>
    <w:p>
      <w:pPr>
        <w:adjustRightInd w:val="0"/>
        <w:snapToGrid w:val="0"/>
        <w:spacing w:line="440" w:lineRule="exact"/>
        <w:rPr>
          <w:rFonts w:hint="eastAsia" w:ascii="仿宋_GB2312" w:hAnsi="楷体" w:eastAsia="仿宋_GB2312"/>
          <w:sz w:val="32"/>
          <w:szCs w:val="32"/>
        </w:rPr>
      </w:pPr>
      <w:r>
        <w:rPr>
          <w:rFonts w:ascii="仿宋_GB2312" w:hAnsi="Times New Romans" w:eastAsia="仿宋_GB2312"/>
          <w:kern w:val="0"/>
        </w:rPr>
        <w:br w:type="page"/>
      </w:r>
      <w:r>
        <w:rPr>
          <w:rFonts w:hint="eastAsia" w:ascii="仿宋_GB2312" w:hAnsi="楷体" w:eastAsia="仿宋_GB2312"/>
          <w:sz w:val="28"/>
          <w:szCs w:val="32"/>
        </w:rPr>
        <w:t>附表３：</w:t>
      </w:r>
      <w:r>
        <w:rPr>
          <w:rFonts w:hint="eastAsia" w:ascii="仿宋_GB2312" w:hAnsi="楷体" w:eastAsia="仿宋_GB2312"/>
          <w:sz w:val="32"/>
          <w:szCs w:val="32"/>
        </w:rPr>
        <w:t xml:space="preserve">       </w:t>
      </w:r>
    </w:p>
    <w:p>
      <w:pPr>
        <w:adjustRightInd w:val="0"/>
        <w:snapToGrid w:val="0"/>
        <w:spacing w:line="440" w:lineRule="exact"/>
        <w:jc w:val="center"/>
        <w:rPr>
          <w:rFonts w:hint="eastAsia" w:ascii="仿宋_GB2312" w:hAnsi="楷体" w:eastAsia="仿宋_GB2312"/>
          <w:spacing w:val="-20"/>
          <w:sz w:val="32"/>
          <w:szCs w:val="32"/>
        </w:rPr>
      </w:pPr>
      <w:r>
        <w:rPr>
          <w:rFonts w:hint="eastAsia" w:ascii="方正小标宋简体" w:hAnsi="楷体" w:eastAsia="方正小标宋简体"/>
          <w:sz w:val="32"/>
          <w:szCs w:val="32"/>
        </w:rPr>
        <w:t>2020年观摩活动教学反思表</w:t>
      </w:r>
    </w:p>
    <w:tbl>
      <w:tblPr>
        <w:tblStyle w:val="4"/>
        <w:tblW w:w="900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3828"/>
        <w:gridCol w:w="963"/>
        <w:gridCol w:w="272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94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bookmarkStart w:id="0" w:name="TeacherName"/>
            <w:bookmarkEnd w:id="0"/>
            <w:r>
              <w:rPr>
                <w:rFonts w:hint="eastAsia" w:ascii="仿宋_GB2312" w:hAnsi="楷体" w:eastAsia="仿宋_GB2312"/>
                <w:sz w:val="24"/>
              </w:rPr>
              <w:t>学校全称</w:t>
            </w:r>
          </w:p>
        </w:tc>
        <w:tc>
          <w:tcPr>
            <w:tcW w:w="7513" w:type="dxa"/>
            <w:gridSpan w:val="3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eastAsia="zh-CN"/>
              </w:rPr>
              <w:t>石嘴山市第十五小学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9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课名</w:t>
            </w:r>
          </w:p>
        </w:tc>
        <w:tc>
          <w:tcPr>
            <w:tcW w:w="38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  <w:bookmarkStart w:id="1" w:name="thinking_1"/>
            <w:bookmarkEnd w:id="1"/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《难忘的泼水节》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教师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王梦琦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学科</w:t>
            </w:r>
          </w:p>
        </w:tc>
        <w:tc>
          <w:tcPr>
            <w:tcW w:w="38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eastAsia="zh-CN"/>
              </w:rPr>
              <w:t>语文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年级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eastAsia="zh-CN"/>
              </w:rPr>
              <w:t>二年级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00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 xml:space="preserve">1.应用了哪种新媒体和新技术的哪些功能，效果如何？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9007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hAnsi="楷体" w:eastAsia="仿宋_GB2312"/>
                <w:sz w:val="24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eastAsia="zh-CN"/>
              </w:rPr>
              <w:t>在教学中，我应用了教学助手中互动课堂功能进行教学，直观、清晰地为学生展示了生字，在生字教学结束后，借助优学派智慧课堂进行两次检测，让学习生字充满趣味性。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00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2.在教学活动应用新媒体新技术的关键事件(起止时间（如：5'20''-10'40''），时间3-8分钟左右，每节课2-3段)，引起了哪些反思（如教学策略与方法的实施、教学重难点的解决、师生深层次互动，生成性的问题解决等）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900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</w:rPr>
              <w:t>(起止时间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8;50-9:00</w:t>
            </w:r>
            <w:r>
              <w:rPr>
                <w:rFonts w:hint="eastAsia" w:ascii="仿宋_GB2312" w:hAnsi="楷体" w:eastAsia="仿宋_GB2312"/>
                <w:sz w:val="24"/>
              </w:rPr>
              <w:t>）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由于网络不稳定，学生的习题无法上传，因此有部分学生没有获得随堂表扬，情绪出现不稳定，及时解决问题，稳住学生情绪。学生是课堂的主题，应以学生为重，让学生真正从心里爱上语文。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3.新技术应用于教学的创新点及效果思考(教学组织创新、教学设计创新等)。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900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 xml:space="preserve">    在智慧课堂教学环境下，随堂检测主要是教师通过教师端推送测试题，学生通过平板接收并完成提交。平台的测评系统会自动生成客观题的答题情况，这种直观的形式把测试结果及时呈现出来，老师就可以根据实施情况及时调整课堂节奏，巩固学生的知识点掌握，发现这道题错误率最高，借用多媒体习题训练，大数据分析，让学生主动思考，寻找问题的解决策略。其实在很多时候，学生看到反馈系统的统计结果时，无需老师多言，学生即刻进入二次探究。因此，真正做到让学生爱上语文，爱“上”语文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00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  <w:sz w:val="24"/>
              </w:rPr>
              <w:t>4.对新技术的教学适用性的思考及对其有关功能改进的建议或意见。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900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在传统的教学环境下，教师只能通过课本或插图加以讲解课文内容。学生只能通过想象来进行完善画面，不但浪费时间而且学生接受能力参差不齐，不能达到应有效果。而在智慧教室环境下，我进行了创设情景，加以后续的习题巩固，使每位同学的作业都可以使用平板拍照通过无线网发送给教师端，老师将学生作业投射到大屏幕上，每位同学都可以对作业进行品评；充分融入课本的情境之中。实现了以学生为主，有效提升了学生在学习中的主体地位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440" w:lineRule="exact"/>
        <w:rPr>
          <w:rFonts w:hint="eastAsia" w:ascii="仿宋_GB2312" w:hAnsi="楷体" w:eastAsia="仿宋_GB2312"/>
          <w:kern w:val="0"/>
        </w:rPr>
      </w:pPr>
      <w:r>
        <w:rPr>
          <w:rFonts w:hint="eastAsia" w:ascii="仿宋_GB2312" w:hAnsi="楷体" w:eastAsia="仿宋_GB2312"/>
          <w:kern w:val="0"/>
        </w:rPr>
        <w:t>注：此模板可另附纸，字数800-1000字，为教学案例和教学论文的发表奠定基础。</w:t>
      </w:r>
    </w:p>
    <w:p>
      <w:pPr>
        <w:adjustRightInd w:val="0"/>
        <w:snapToGrid w:val="0"/>
        <w:rPr>
          <w:rFonts w:ascii="仿宋_GB2312" w:hAnsi="楷体" w:eastAsia="仿宋_GB2312"/>
          <w:sz w:val="32"/>
          <w:szCs w:val="32"/>
        </w:rPr>
      </w:pPr>
    </w:p>
    <w:p/>
    <w:sectPr>
      <w:footerReference r:id="rId6" w:type="first"/>
      <w:headerReference r:id="rId3" w:type="default"/>
      <w:footerReference r:id="rId5" w:type="default"/>
      <w:headerReference r:id="rId4" w:type="even"/>
      <w:pgSz w:w="11906" w:h="16838"/>
      <w:pgMar w:top="1021" w:right="1418" w:bottom="1077" w:left="1276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B1998"/>
    <w:rsid w:val="013356AC"/>
    <w:rsid w:val="097971B0"/>
    <w:rsid w:val="1B616813"/>
    <w:rsid w:val="1DCB00AD"/>
    <w:rsid w:val="1FD261EE"/>
    <w:rsid w:val="2DB445E1"/>
    <w:rsid w:val="2EEB7CF2"/>
    <w:rsid w:val="2F6923B0"/>
    <w:rsid w:val="34574BC0"/>
    <w:rsid w:val="36DB1998"/>
    <w:rsid w:val="3858716A"/>
    <w:rsid w:val="3D7D155F"/>
    <w:rsid w:val="467F2543"/>
    <w:rsid w:val="4A865FDE"/>
    <w:rsid w:val="4C77635B"/>
    <w:rsid w:val="4D04278C"/>
    <w:rsid w:val="5BF92D00"/>
    <w:rsid w:val="5F5D7707"/>
    <w:rsid w:val="63A62CB6"/>
    <w:rsid w:val="67F54930"/>
    <w:rsid w:val="6D2F1937"/>
    <w:rsid w:val="712375DC"/>
    <w:rsid w:val="71EE63BA"/>
    <w:rsid w:val="7C3D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2019-12-31T00:32:00Z</dcterms:created>
  <dc:creator>Administrator</dc:creator>
  <cp:lastModifiedBy>Kylinyan</cp:lastModifiedBy>
  <dcterms:modified xsi:type="dcterms:W3CDTF">2020-07-06T13:14:07Z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KSORubyTemplateID" linkTarget="0">
    <vt:lpwstr>6</vt:lpwstr>
  </property>
</Properties>
</file>