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附表2：</w:t>
      </w:r>
    </w:p>
    <w:p>
      <w:pPr>
        <w:adjustRightInd w:val="0"/>
        <w:snapToGrid w:val="0"/>
        <w:jc w:val="center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2020年观摩活动教学设计表</w:t>
      </w:r>
    </w:p>
    <w:tbl>
      <w:tblPr>
        <w:tblStyle w:val="4"/>
        <w:tblpPr w:leftFromText="180" w:rightFromText="180" w:vertAnchor="text" w:horzAnchor="margin" w:tblpXSpec="center" w:tblpY="128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54"/>
        <w:gridCol w:w="1347"/>
        <w:gridCol w:w="1391"/>
        <w:gridCol w:w="1160"/>
        <w:gridCol w:w="266"/>
        <w:gridCol w:w="956"/>
        <w:gridCol w:w="452"/>
        <w:gridCol w:w="14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699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960" w:firstLineChars="40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六盘水市第六中学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《梦回繁华》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教师姓名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敖丽娟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学科（版本）</w:t>
            </w: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语文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章节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第五单元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38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第 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1 </w:t>
            </w: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八年级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二、教学目标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知识与能力：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1．借助本单元前三课的学习，明确本文的说明对象、说明顺序、说明方法。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2．培养学生整体感知课文内容，抓段落中心快速把握段意，学会概括、提取信息的能力。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过程与方法：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1．快速默读课文，圈点勾画出文章关键语句，梳理各部分的主要内容。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2．教师点拨引导、学生讨论、小组合作探究相结合，巩固学习说明文的说明顺序和说明方法。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3.把握说明文的文体知识，学会说明文写作。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情感态度与价值观：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了解《清明上河图》的伟大成就，认识我国古代高超的艺术水平和人民的聪明才智，增强民族自豪感。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三、学习者分析</w:t>
            </w:r>
          </w:p>
          <w:p>
            <w:pPr>
              <w:adjustRightInd w:val="0"/>
              <w:snapToGrid w:val="0"/>
              <w:spacing w:after="93" w:afterLines="30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    学习者基础薄弱，接受能力也较弱。再者他们在中学阶段是第一次接触说明文。对于说明文的相关文体知识必须要反复分析、强调、总结、练习巩固，这样才能让他们加强对知识的记忆能力和辨别能力。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四、教学重难点分析及解决措施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重点：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抓住文章关键语句，梳理各部分的主要内容。巩固学习说明文的说明顺序和说明方法。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难点：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把握说明文的文体知识，学会说明文写作。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解决措施：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针对说明顺序和说明方法利用希沃游戏，让学生动手、动脑的同时加深学生课文知识的理解的，促进学生的主动性学习。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写作是难点。采用截屏功能，以问答题方式发送，学生可将写好的片段作文拍照上传，有利于教师了解学生的完成进度，方便教师课堂评讲，让学生直观的感受文章的优缺点。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 w:firstLineChars="200"/>
              <w:textAlignment w:val="auto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after="93" w:afterLines="30"/>
              <w:rPr>
                <w:rFonts w:hint="eastAsia"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教学环节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起止时间（’”- ’”）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highlight w:val="cya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环节目标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教学内容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学生活动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新课导入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仿宋_GB2312" w:hAnsi="楷体" w:eastAsia="仿宋_GB2312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 w:val="22"/>
                <w:szCs w:val="22"/>
                <w:lang w:val="en-US" w:eastAsia="zh-CN"/>
              </w:rPr>
              <w:t>57</w:t>
            </w:r>
            <w:r>
              <w:rPr>
                <w:rFonts w:hint="default" w:ascii="仿宋_GB2312" w:hAnsi="楷体" w:eastAsia="仿宋_GB2312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sz w:val="22"/>
                <w:szCs w:val="22"/>
                <w:lang w:val="en-US" w:eastAsia="zh-CN"/>
              </w:rPr>
              <w:t>-8</w:t>
            </w:r>
            <w:r>
              <w:rPr>
                <w:rFonts w:hint="default" w:ascii="仿宋_GB2312" w:hAnsi="楷体" w:eastAsia="仿宋_GB2312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 w:val="22"/>
                <w:szCs w:val="22"/>
                <w:lang w:val="en-US" w:eastAsia="zh-CN"/>
              </w:rPr>
              <w:t>49”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提高学生对《清明上河图》的了解兴趣。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视频了解</w:t>
            </w:r>
            <w:r>
              <w:rPr>
                <w:rFonts w:hint="eastAsia" w:ascii="仿宋_GB2312" w:hAnsi="楷体" w:eastAsia="仿宋_GB2312"/>
                <w:sz w:val="24"/>
              </w:rPr>
              <w:t>《清明上河图》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观看视频、交流从视频中获得的信息。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使用视频播放器播放视频，让学生更加直观了解《清明上河图》。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检查预习作业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8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50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-11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40”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检查优学派上的课前预习作业，掌握学生学情。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根据数据统计可以及时分析学生预习情况和错误点，上课时具有针对性地解决所出现问题。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提前完成预习作业，上传到教师平台。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利用数据统计及时分析学生预习情况和错误点，便于上课时调整课堂教学，具有针对性地解决所出现问题。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说明顺序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11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41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-29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38”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让学生把握本文使用的两种说明顺序——逻辑顺序、空间顺序。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回顾前三课中学过的时间顺序。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——完成本课重点。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整体感知，掌握逻辑顺序，用四个小问题，引导学生整体掌握全文结构，揭晓答案时使用蒙层功能，引起学生注意力。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2.重点讲解第四段，掌握空间顺序。采用视频播放，让学生从动态的《清明上河图》中感知图中的内容。在整个交流过程中，使用随机点名和抢答功能，增加学生课堂参与度。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——完成本课重点。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学生圈点勾画出文章关键语句，梳理各部分的主要内容。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ind w:left="0" w:leftChars="0" w:firstLine="0" w:firstLineChars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概括、提取信息，然后回答老师出示的问题。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——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完成本课学习目标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1和目标2。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1.使用蒙层功能，引起学生注意力，提高学生的学习兴趣。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2.采用视频播放，让学生从动态的《清明上河图》中直观感知图中的内容。把静变动，提高学生的想象力和学习兴趣，也让学生认识我国古代高超的艺术水平和人民的聪明才智，增强民族自豪感。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说明方法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29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39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”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-36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32”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让学生学会判断说明方法。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——完成本课重点。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用两个互动游戏让学生回顾、判断前三课所学过的说明方法。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让学生找出本文所使用的说明方法。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——完成本课的重点。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1.积极参与课堂游戏。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numId w:val="0"/>
              </w:numPr>
              <w:adjustRightInd w:val="0"/>
              <w:snapToGrid w:val="0"/>
              <w:ind w:leftChars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2.认真思考，学会判断本文中的说明方法。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——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完成本课学习目标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 xml:space="preserve">用希沃游戏判断说明文方法，培养提高学生的参与兴趣，同时也加深学生课文知识的理解力，促进学生的学习主动性。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练笔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32”-46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03”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总结所学的说明文知识。</w:t>
            </w:r>
          </w:p>
          <w:p>
            <w:pPr>
              <w:numPr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学以致用，运用本单元所学的有关说明文的知识去写作。——</w:t>
            </w:r>
            <w:bookmarkStart w:id="0" w:name="_GoBack"/>
            <w:bookmarkEnd w:id="0"/>
            <w:r>
              <w:rPr>
                <w:rFonts w:hint="eastAsia" w:ascii="仿宋_GB2312" w:hAnsi="楷体" w:eastAsia="仿宋_GB2312"/>
                <w:sz w:val="24"/>
                <w:lang w:eastAsia="zh-CN"/>
              </w:rPr>
              <w:t>完成本课难点。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让学生总结所学的说明文知识。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学以致用，运用本单元所学的有关说明文的知识去写作。</w:t>
            </w:r>
          </w:p>
          <w:p>
            <w:pPr>
              <w:numPr>
                <w:numId w:val="0"/>
              </w:numPr>
              <w:adjustRightInd w:val="0"/>
              <w:snapToGrid w:val="0"/>
              <w:ind w:leftChars="0"/>
              <w:jc w:val="both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——完成本课的难点。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1.用小作文本写作。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0" w:leftChars="0" w:firstLine="0" w:firstLineChars="0"/>
              <w:jc w:val="both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使用平板拍照上传。</w:t>
            </w:r>
          </w:p>
          <w:p>
            <w:pPr>
              <w:adjustRightInd w:val="0"/>
              <w:snapToGrid w:val="0"/>
              <w:jc w:val="both"/>
              <w:rPr>
                <w:rFonts w:hint="default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——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完成本课的学习目标</w:t>
            </w: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采用截图发送功能，以问答题方式发送，学生可将写好的片段作文拍照上传，有利于教师了解学生的完成进度，方便教师课堂评讲，让学生直观的感受文章的优缺点。</w:t>
            </w:r>
          </w:p>
          <w:p>
            <w:pPr>
              <w:numPr>
                <w:numId w:val="0"/>
              </w:num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val="en-US" w:eastAsia="zh-CN"/>
              </w:rPr>
              <w:t>2.使用计时器。掌握学生写作速度，让学生很好地把握写作时间。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作业布置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eastAsia" w:ascii="仿宋_GB2312" w:hAnsi="楷体" w:eastAsia="仿宋_GB2312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46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03”-46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31”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布置课后作业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布置课后作业，为下次课大作文训练做好预习工作。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结束语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仿宋_GB2312" w:hAnsi="楷体" w:eastAsia="仿宋_GB2312"/>
                <w:szCs w:val="21"/>
                <w:lang w:val="en-US"/>
              </w:rPr>
            </w:pP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46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31”-47</w:t>
            </w:r>
            <w:r>
              <w:rPr>
                <w:rFonts w:hint="default" w:ascii="仿宋_GB2312" w:hAnsi="楷体" w:eastAsia="仿宋_GB2312"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hAnsi="楷体" w:eastAsia="仿宋_GB2312"/>
                <w:szCs w:val="21"/>
                <w:lang w:val="en-US" w:eastAsia="zh-CN"/>
              </w:rPr>
              <w:t>35”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总结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教师寄语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03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课前：用平板发放（导学案）</w:t>
            </w: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课间：学生写学习目标。</w:t>
            </w:r>
          </w:p>
          <w:p>
            <w:pPr>
              <w:jc w:val="left"/>
              <w:rPr>
                <w:rFonts w:hint="eastAsia" w:ascii="仿宋_GB2312" w:hAnsi="楷体" w:eastAsia="仿宋_GB2312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z w:val="24"/>
                <w:lang w:eastAsia="zh-CN"/>
              </w:rPr>
              <w:t>课中：</w:t>
            </w:r>
            <w:r>
              <w:rPr>
                <w:rFonts w:hint="eastAsia" w:ascii="仿宋_GB2312" w:hAnsi="楷体" w:eastAsia="仿宋_GB2312"/>
                <w:sz w:val="24"/>
              </w:rPr>
              <w:t>新课导入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仿宋_GB2312" w:hAnsi="楷体" w:eastAsia="仿宋_GB2312"/>
                <w:sz w:val="24"/>
              </w:rPr>
              <w:t>检查平板上的导学案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仿宋_GB2312" w:hAnsi="楷体" w:eastAsia="仿宋_GB2312"/>
                <w:sz w:val="24"/>
              </w:rPr>
              <w:t>说明顺序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仿宋_GB2312" w:hAnsi="楷体" w:eastAsia="仿宋_GB2312"/>
                <w:sz w:val="24"/>
              </w:rPr>
              <w:t>说明方法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仿宋_GB2312" w:hAnsi="楷体" w:eastAsia="仿宋_GB2312"/>
                <w:sz w:val="24"/>
              </w:rPr>
              <w:t>归纳总结，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练笔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作业</w:t>
            </w:r>
            <w:r>
              <w:rPr>
                <w:rFonts w:hint="default" w:ascii="Arial" w:hAnsi="Arial" w:eastAsia="仿宋_GB2312" w:cs="Arial"/>
                <w:sz w:val="24"/>
              </w:rPr>
              <w:t>→</w:t>
            </w:r>
            <w:r>
              <w:rPr>
                <w:rFonts w:hint="eastAsia" w:ascii="仿宋_GB2312" w:hAnsi="楷体" w:eastAsia="仿宋_GB2312"/>
                <w:sz w:val="24"/>
              </w:rPr>
              <w:t>结束语</w:t>
            </w:r>
            <w:r>
              <w:rPr>
                <w:rFonts w:hint="eastAsia" w:ascii="仿宋_GB2312" w:hAnsi="楷体" w:eastAsia="仿宋_GB2312"/>
                <w:sz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注：此模板可另附纸，为教学案例和教学论文的发表奠定基础。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5550B6"/>
    <w:multiLevelType w:val="singleLevel"/>
    <w:tmpl w:val="C05550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4F9A4E4"/>
    <w:multiLevelType w:val="singleLevel"/>
    <w:tmpl w:val="D4F9A4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FDF8EFD"/>
    <w:multiLevelType w:val="singleLevel"/>
    <w:tmpl w:val="1FDF8E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29A1001"/>
    <w:multiLevelType w:val="singleLevel"/>
    <w:tmpl w:val="329A1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1FFE450"/>
    <w:multiLevelType w:val="singleLevel"/>
    <w:tmpl w:val="61FFE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B64B1A"/>
    <w:rsid w:val="24697A13"/>
    <w:rsid w:val="650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一呀一呀哟</cp:lastModifiedBy>
  <dcterms:modified xsi:type="dcterms:W3CDTF">2019-12-24T05:27:25Z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