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rPr>
          <w:rFonts w:ascii="仿宋_GB2312" w:hAnsi="楷体" w:eastAsia="仿宋_GB2312"/>
          <w:sz w:val="32"/>
          <w:szCs w:val="32"/>
        </w:rPr>
      </w:pPr>
      <w:r>
        <w:rPr>
          <w:rFonts w:hint="eastAsia" w:ascii="仿宋_GB2312" w:hAnsi="楷体" w:eastAsia="仿宋_GB2312"/>
          <w:sz w:val="28"/>
          <w:szCs w:val="32"/>
        </w:rPr>
        <w:t>附表３：</w:t>
      </w:r>
    </w:p>
    <w:p>
      <w:pPr>
        <w:adjustRightInd w:val="0"/>
        <w:snapToGrid w:val="0"/>
        <w:spacing w:line="440" w:lineRule="exact"/>
        <w:jc w:val="center"/>
        <w:rPr>
          <w:rFonts w:ascii="仿宋_GB2312" w:hAnsi="楷体" w:eastAsia="仿宋_GB2312"/>
          <w:spacing w:val="-20"/>
          <w:sz w:val="32"/>
          <w:szCs w:val="32"/>
        </w:rPr>
      </w:pPr>
      <w:r>
        <w:rPr>
          <w:rFonts w:hint="eastAsia" w:ascii="方正小标宋简体" w:hAnsi="楷体" w:eastAsia="方正小标宋简体"/>
          <w:sz w:val="32"/>
          <w:szCs w:val="32"/>
        </w:rPr>
        <w:t>20</w:t>
      </w:r>
      <w:r>
        <w:rPr>
          <w:rFonts w:hint="eastAsia" w:ascii="方正小标宋简体" w:hAnsi="楷体" w:eastAsia="方正小标宋简体"/>
          <w:sz w:val="32"/>
          <w:szCs w:val="32"/>
          <w:lang w:val="en-US" w:eastAsia="zh-CN"/>
        </w:rPr>
        <w:t>20</w:t>
      </w:r>
      <w:r>
        <w:rPr>
          <w:rFonts w:hint="eastAsia" w:ascii="方正小标宋简体" w:hAnsi="楷体" w:eastAsia="方正小标宋简体"/>
          <w:sz w:val="32"/>
          <w:szCs w:val="32"/>
        </w:rPr>
        <w:t>年观摩活动教学反思表</w:t>
      </w:r>
    </w:p>
    <w:tbl>
      <w:tblPr>
        <w:tblStyle w:val="2"/>
        <w:tblW w:w="888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55"/>
        <w:gridCol w:w="3828"/>
        <w:gridCol w:w="963"/>
        <w:gridCol w:w="24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655" w:type="dxa"/>
            <w:tcBorders>
              <w:top w:val="double" w:color="auto" w:sz="4" w:space="0"/>
              <w:bottom w:val="single" w:color="auto" w:sz="4" w:space="0"/>
            </w:tcBorders>
            <w:vAlign w:val="center"/>
          </w:tcPr>
          <w:p>
            <w:pPr>
              <w:adjustRightInd w:val="0"/>
              <w:snapToGrid w:val="0"/>
              <w:jc w:val="center"/>
              <w:rPr>
                <w:rFonts w:ascii="仿宋_GB2312" w:hAnsi="楷体" w:eastAsia="仿宋_GB2312"/>
                <w:sz w:val="24"/>
              </w:rPr>
            </w:pPr>
            <w:bookmarkStart w:id="0" w:name="TeacherName"/>
            <w:bookmarkEnd w:id="0"/>
            <w:r>
              <w:rPr>
                <w:rFonts w:hint="eastAsia" w:ascii="仿宋_GB2312" w:hAnsi="楷体" w:eastAsia="仿宋_GB2312"/>
                <w:sz w:val="24"/>
              </w:rPr>
              <w:t>学校</w:t>
            </w:r>
          </w:p>
        </w:tc>
        <w:tc>
          <w:tcPr>
            <w:tcW w:w="7234" w:type="dxa"/>
            <w:gridSpan w:val="3"/>
            <w:tcBorders>
              <w:top w:val="double" w:color="auto" w:sz="4" w:space="0"/>
              <w:bottom w:val="single" w:color="auto" w:sz="4" w:space="0"/>
            </w:tcBorders>
            <w:vAlign w:val="center"/>
          </w:tcPr>
          <w:p>
            <w:pPr>
              <w:adjustRightInd w:val="0"/>
              <w:snapToGrid w:val="0"/>
              <w:rPr>
                <w:rFonts w:hint="eastAsia" w:ascii="仿宋_GB2312" w:hAnsi="楷体" w:eastAsia="仿宋_GB2312"/>
                <w:sz w:val="24"/>
                <w:lang w:val="en-US" w:eastAsia="zh-CN"/>
              </w:rPr>
            </w:pPr>
            <w:r>
              <w:rPr>
                <w:rFonts w:hint="eastAsia" w:ascii="仿宋_GB2312" w:hAnsi="楷体" w:eastAsia="仿宋_GB2312"/>
                <w:sz w:val="24"/>
                <w:lang w:val="en-US" w:eastAsia="zh-CN"/>
              </w:rPr>
              <w:t>四川省乐至中学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1655" w:type="dxa"/>
            <w:tcBorders>
              <w:top w:val="single" w:color="auto" w:sz="4" w:space="0"/>
              <w:bottom w:val="single" w:color="auto" w:sz="4" w:space="0"/>
            </w:tcBorders>
            <w:vAlign w:val="center"/>
          </w:tcPr>
          <w:p>
            <w:pPr>
              <w:adjustRightInd w:val="0"/>
              <w:snapToGrid w:val="0"/>
              <w:jc w:val="center"/>
              <w:rPr>
                <w:rFonts w:ascii="仿宋_GB2312" w:hAnsi="楷体" w:eastAsia="仿宋_GB2312"/>
                <w:sz w:val="24"/>
              </w:rPr>
            </w:pPr>
            <w:r>
              <w:rPr>
                <w:rFonts w:hint="eastAsia" w:ascii="仿宋_GB2312" w:hAnsi="楷体" w:eastAsia="仿宋_GB2312"/>
                <w:sz w:val="24"/>
              </w:rPr>
              <w:t>课名</w:t>
            </w:r>
          </w:p>
        </w:tc>
        <w:tc>
          <w:tcPr>
            <w:tcW w:w="3828" w:type="dxa"/>
            <w:tcBorders>
              <w:top w:val="single" w:color="auto" w:sz="4" w:space="0"/>
              <w:bottom w:val="single" w:color="auto" w:sz="4" w:space="0"/>
              <w:right w:val="single" w:color="auto" w:sz="4" w:space="0"/>
            </w:tcBorders>
            <w:vAlign w:val="center"/>
          </w:tcPr>
          <w:p>
            <w:pPr>
              <w:adjustRightInd w:val="0"/>
              <w:snapToGrid w:val="0"/>
              <w:rPr>
                <w:rFonts w:hint="default" w:ascii="仿宋_GB2312" w:hAnsi="楷体" w:eastAsia="仿宋_GB2312"/>
                <w:sz w:val="24"/>
                <w:lang w:val="en-US" w:eastAsia="zh-CN"/>
              </w:rPr>
            </w:pPr>
            <w:bookmarkStart w:id="1" w:name="thinking_1"/>
            <w:bookmarkEnd w:id="1"/>
            <w:r>
              <w:rPr>
                <w:rFonts w:hint="eastAsia" w:ascii="仿宋_GB2312" w:hAnsi="楷体" w:eastAsia="仿宋_GB2312"/>
                <w:sz w:val="24"/>
                <w:lang w:val="en-US" w:eastAsia="zh-CN"/>
              </w:rPr>
              <w:t>正视发展挑战</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楷体" w:eastAsia="仿宋_GB2312"/>
                <w:sz w:val="24"/>
              </w:rPr>
            </w:pPr>
            <w:r>
              <w:rPr>
                <w:rFonts w:hint="eastAsia" w:ascii="仿宋_GB2312" w:hAnsi="楷体" w:eastAsia="仿宋_GB2312"/>
                <w:sz w:val="24"/>
              </w:rPr>
              <w:t>教师</w:t>
            </w:r>
          </w:p>
        </w:tc>
        <w:tc>
          <w:tcPr>
            <w:tcW w:w="2443" w:type="dxa"/>
            <w:tcBorders>
              <w:top w:val="single" w:color="auto" w:sz="4" w:space="0"/>
              <w:left w:val="single" w:color="auto" w:sz="4" w:space="0"/>
              <w:bottom w:val="single" w:color="auto" w:sz="4" w:space="0"/>
            </w:tcBorders>
            <w:vAlign w:val="center"/>
          </w:tcPr>
          <w:p>
            <w:pPr>
              <w:adjustRightInd w:val="0"/>
              <w:snapToGrid w:val="0"/>
              <w:rPr>
                <w:rFonts w:hint="eastAsia" w:ascii="仿宋_GB2312" w:hAnsi="楷体" w:eastAsia="仿宋_GB2312"/>
                <w:sz w:val="24"/>
                <w:lang w:val="en-US" w:eastAsia="zh-CN"/>
              </w:rPr>
            </w:pPr>
            <w:r>
              <w:rPr>
                <w:rFonts w:hint="eastAsia" w:ascii="仿宋_GB2312" w:hAnsi="楷体" w:eastAsia="仿宋_GB2312"/>
                <w:sz w:val="24"/>
                <w:lang w:val="en-US" w:eastAsia="zh-CN"/>
              </w:rPr>
              <w:t>王艳群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655" w:type="dxa"/>
            <w:tcBorders>
              <w:top w:val="single" w:color="auto" w:sz="4" w:space="0"/>
              <w:bottom w:val="single" w:color="auto" w:sz="4" w:space="0"/>
            </w:tcBorders>
            <w:vAlign w:val="center"/>
          </w:tcPr>
          <w:p>
            <w:pPr>
              <w:adjustRightInd w:val="0"/>
              <w:snapToGrid w:val="0"/>
              <w:jc w:val="center"/>
              <w:rPr>
                <w:rFonts w:ascii="仿宋_GB2312" w:hAnsi="楷体" w:eastAsia="仿宋_GB2312"/>
                <w:sz w:val="24"/>
              </w:rPr>
            </w:pPr>
            <w:r>
              <w:rPr>
                <w:rFonts w:hint="eastAsia" w:ascii="仿宋_GB2312" w:hAnsi="楷体" w:eastAsia="仿宋_GB2312"/>
                <w:sz w:val="24"/>
              </w:rPr>
              <w:t>学科</w:t>
            </w:r>
          </w:p>
        </w:tc>
        <w:tc>
          <w:tcPr>
            <w:tcW w:w="3828" w:type="dxa"/>
            <w:tcBorders>
              <w:top w:val="single" w:color="auto" w:sz="4" w:space="0"/>
              <w:bottom w:val="single" w:color="auto" w:sz="4" w:space="0"/>
              <w:right w:val="single" w:color="auto" w:sz="4" w:space="0"/>
            </w:tcBorders>
            <w:vAlign w:val="center"/>
          </w:tcPr>
          <w:p>
            <w:pPr>
              <w:adjustRightInd w:val="0"/>
              <w:snapToGrid w:val="0"/>
              <w:rPr>
                <w:rFonts w:hint="eastAsia" w:ascii="仿宋_GB2312" w:hAnsi="楷体" w:eastAsia="仿宋_GB2312"/>
                <w:sz w:val="24"/>
                <w:lang w:val="en-US" w:eastAsia="zh-CN"/>
              </w:rPr>
            </w:pPr>
            <w:r>
              <w:rPr>
                <w:rFonts w:hint="eastAsia" w:ascii="仿宋_GB2312" w:hAnsi="楷体" w:eastAsia="仿宋_GB2312"/>
                <w:sz w:val="24"/>
                <w:lang w:val="en-US" w:eastAsia="zh-CN"/>
              </w:rPr>
              <w:t>道德与法治</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楷体" w:eastAsia="仿宋_GB2312"/>
                <w:sz w:val="24"/>
              </w:rPr>
            </w:pPr>
            <w:r>
              <w:rPr>
                <w:rFonts w:hint="eastAsia" w:ascii="仿宋_GB2312" w:hAnsi="楷体" w:eastAsia="仿宋_GB2312"/>
                <w:sz w:val="24"/>
              </w:rPr>
              <w:t>年级</w:t>
            </w:r>
          </w:p>
        </w:tc>
        <w:tc>
          <w:tcPr>
            <w:tcW w:w="2443" w:type="dxa"/>
            <w:tcBorders>
              <w:top w:val="single" w:color="auto" w:sz="4" w:space="0"/>
              <w:left w:val="single" w:color="auto" w:sz="4" w:space="0"/>
              <w:bottom w:val="single" w:color="auto" w:sz="4" w:space="0"/>
            </w:tcBorders>
            <w:vAlign w:val="center"/>
          </w:tcPr>
          <w:p>
            <w:pPr>
              <w:adjustRightInd w:val="0"/>
              <w:snapToGrid w:val="0"/>
              <w:rPr>
                <w:rFonts w:hint="eastAsia" w:ascii="仿宋_GB2312" w:hAnsi="楷体" w:eastAsia="仿宋_GB2312"/>
                <w:sz w:val="24"/>
                <w:lang w:val="en-US" w:eastAsia="zh-CN"/>
              </w:rPr>
            </w:pPr>
            <w:r>
              <w:rPr>
                <w:rFonts w:hint="eastAsia" w:ascii="仿宋_GB2312" w:hAnsi="楷体" w:eastAsia="仿宋_GB2312"/>
                <w:sz w:val="24"/>
                <w:lang w:val="en-US" w:eastAsia="zh-CN"/>
              </w:rPr>
              <w:t>九年级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889" w:type="dxa"/>
            <w:gridSpan w:val="4"/>
            <w:tcBorders>
              <w:top w:val="single" w:color="auto" w:sz="4" w:space="0"/>
              <w:bottom w:val="single" w:color="auto" w:sz="4" w:space="0"/>
            </w:tcBorders>
            <w:vAlign w:val="center"/>
          </w:tcPr>
          <w:p>
            <w:pPr>
              <w:adjustRightInd w:val="0"/>
              <w:snapToGrid w:val="0"/>
              <w:jc w:val="left"/>
              <w:rPr>
                <w:rFonts w:ascii="仿宋_GB2312" w:hAnsi="楷体" w:eastAsia="仿宋_GB2312"/>
                <w:sz w:val="24"/>
              </w:rPr>
            </w:pPr>
            <w:r>
              <w:rPr>
                <w:rFonts w:hint="eastAsia" w:ascii="仿宋_GB2312" w:hAnsi="楷体" w:eastAsia="仿宋_GB2312"/>
                <w:sz w:val="24"/>
              </w:rPr>
              <w:t xml:space="preserve">1.应用了哪种新媒体和新技术的哪些功能，效果如何？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16" w:hRule="atLeast"/>
          <w:jc w:val="center"/>
        </w:trPr>
        <w:tc>
          <w:tcPr>
            <w:tcW w:w="8889" w:type="dxa"/>
            <w:gridSpan w:val="4"/>
            <w:tcBorders>
              <w:top w:val="single" w:color="auto" w:sz="4" w:space="0"/>
            </w:tcBorders>
          </w:tcPr>
          <w:p>
            <w:pPr>
              <w:rPr>
                <w:rFonts w:hint="eastAsia" w:ascii="仿宋_GB2312" w:hAnsi="楷体" w:eastAsia="仿宋_GB2312"/>
                <w:sz w:val="24"/>
                <w:lang w:val="en-US" w:eastAsia="zh-CN"/>
              </w:rPr>
            </w:pPr>
            <w:r>
              <w:rPr>
                <w:rFonts w:hint="eastAsia" w:ascii="Times New Romans" w:hAnsi="Times New Romans" w:eastAsia="仿宋_GB2312"/>
                <w:sz w:val="24"/>
              </w:rPr>
              <w:t>本堂课使用了交互式电子白板、优学派移动学习端等现代新某体，实现了一对一的交互式教学。</w:t>
            </w:r>
          </w:p>
          <w:p>
            <w:pPr>
              <w:numPr>
                <w:ilvl w:val="0"/>
                <w:numId w:val="0"/>
              </w:numPr>
              <w:rPr>
                <w:rFonts w:hint="eastAsia" w:ascii="仿宋_GB2312" w:hAnsi="楷体" w:eastAsia="仿宋_GB2312"/>
                <w:sz w:val="24"/>
                <w:lang w:val="en-US" w:eastAsia="zh-CN"/>
              </w:rPr>
            </w:pPr>
            <w:r>
              <w:rPr>
                <w:rFonts w:hint="eastAsia" w:ascii="仿宋_GB2312" w:hAnsi="楷体" w:eastAsia="仿宋_GB2312"/>
                <w:sz w:val="24"/>
                <w:lang w:val="en-US" w:eastAsia="zh-CN"/>
              </w:rPr>
              <w:t>（1）PPT基础技术：课件是教师上课的基本工具，可以将知识点、视频、各种图形融合一起，该课时使用了课件中视频功能用以导入，用丰富的图形应应用于知识点的总结，起到了简单、明了的作用，并引起了学生对“民族大家庭的”共鸣；</w:t>
            </w:r>
          </w:p>
          <w:p>
            <w:pPr>
              <w:numPr>
                <w:ilvl w:val="0"/>
                <w:numId w:val="0"/>
              </w:numPr>
              <w:rPr>
                <w:rFonts w:hint="eastAsia" w:ascii="Times New Romans" w:hAnsi="Times New Romans" w:eastAsia="仿宋_GB2312"/>
                <w:sz w:val="24"/>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2</w:t>
            </w:r>
            <w:r>
              <w:rPr>
                <w:rFonts w:hint="eastAsia" w:ascii="Times New Romans" w:hAnsi="Times New Romans" w:eastAsia="仿宋_GB2312"/>
                <w:sz w:val="24"/>
                <w:lang w:eastAsia="zh-CN"/>
              </w:rPr>
              <w:t>）</w:t>
            </w:r>
            <w:r>
              <w:rPr>
                <w:rFonts w:hint="eastAsia" w:ascii="Times New Romans" w:hAnsi="Times New Romans" w:eastAsia="仿宋_GB2312"/>
                <w:sz w:val="24"/>
              </w:rPr>
              <w:t>优学派智慧课堂软件将课堂导学任务发送至学生平板，课堂之初请两位同学使用交互式电子白板、优学派平板向全班同学展示课前任务完成情况；</w:t>
            </w:r>
          </w:p>
          <w:p>
            <w:pPr>
              <w:numPr>
                <w:ilvl w:val="0"/>
                <w:numId w:val="0"/>
              </w:numPr>
              <w:rPr>
                <w:rFonts w:hint="eastAsia" w:ascii="Times New Romans" w:hAnsi="Times New Romans" w:eastAsia="仿宋_GB2312"/>
                <w:sz w:val="24"/>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3</w:t>
            </w:r>
            <w:r>
              <w:rPr>
                <w:rFonts w:hint="eastAsia" w:ascii="Times New Romans" w:hAnsi="Times New Romans" w:eastAsia="仿宋_GB2312"/>
                <w:sz w:val="24"/>
                <w:lang w:eastAsia="zh-CN"/>
              </w:rPr>
              <w:t>）</w:t>
            </w:r>
            <w:r>
              <w:rPr>
                <w:rFonts w:hint="eastAsia" w:ascii="Times New Romans" w:hAnsi="Times New Romans" w:eastAsia="仿宋_GB2312"/>
                <w:sz w:val="24"/>
              </w:rPr>
              <w:t>课堂中使用智慧课堂教师端将本课时学习任务分小组发送至各小组，完成小组探究活动；</w:t>
            </w:r>
          </w:p>
          <w:p>
            <w:pPr>
              <w:numPr>
                <w:ilvl w:val="0"/>
                <w:numId w:val="0"/>
              </w:numPr>
              <w:rPr>
                <w:rFonts w:hint="eastAsia" w:ascii="Times New Romans" w:hAnsi="Times New Romans" w:eastAsia="仿宋_GB2312"/>
                <w:sz w:val="24"/>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4</w:t>
            </w:r>
            <w:r>
              <w:rPr>
                <w:rFonts w:hint="eastAsia" w:ascii="Times New Romans" w:hAnsi="Times New Romans" w:eastAsia="仿宋_GB2312"/>
                <w:sz w:val="24"/>
                <w:lang w:eastAsia="zh-CN"/>
              </w:rPr>
              <w:t>）</w:t>
            </w:r>
            <w:r>
              <w:rPr>
                <w:rFonts w:hint="eastAsia" w:ascii="Times New Romans" w:hAnsi="Times New Romans" w:eastAsia="仿宋_GB2312"/>
                <w:sz w:val="24"/>
              </w:rPr>
              <w:t>教师端发送互动题板至学生平板上，要求在小组内完成本课时内容</w:t>
            </w:r>
            <w:r>
              <w:rPr>
                <w:rFonts w:hint="eastAsia" w:ascii="Times New Romans" w:hAnsi="Times New Romans" w:eastAsia="仿宋_GB2312"/>
                <w:sz w:val="24"/>
                <w:lang w:val="en-US" w:eastAsia="zh-CN"/>
              </w:rPr>
              <w:t>的思维导图</w:t>
            </w:r>
            <w:r>
              <w:rPr>
                <w:rFonts w:hint="eastAsia" w:ascii="Times New Romans" w:hAnsi="Times New Romans" w:eastAsia="仿宋_GB2312"/>
                <w:sz w:val="24"/>
              </w:rPr>
              <w:t>，同时拍照上传，利用教师端展示完成情况，并请两位同学在交互式白板上讲解自己</w:t>
            </w:r>
            <w:r>
              <w:rPr>
                <w:rFonts w:hint="eastAsia" w:ascii="Times New Romans" w:hAnsi="Times New Romans" w:eastAsia="仿宋_GB2312"/>
                <w:sz w:val="24"/>
                <w:lang w:val="en-US" w:eastAsia="zh-CN"/>
              </w:rPr>
              <w:t>导</w:t>
            </w:r>
            <w:r>
              <w:rPr>
                <w:rFonts w:hint="eastAsia" w:ascii="Times New Romans" w:hAnsi="Times New Romans" w:eastAsia="仿宋_GB2312"/>
                <w:sz w:val="24"/>
              </w:rPr>
              <w:t>图；</w:t>
            </w:r>
          </w:p>
          <w:p>
            <w:pPr>
              <w:numPr>
                <w:ilvl w:val="0"/>
                <w:numId w:val="0"/>
              </w:numPr>
              <w:rPr>
                <w:rFonts w:hint="eastAsia" w:ascii="Times New Romans" w:hAnsi="Times New Romans" w:eastAsia="仿宋_GB2312"/>
                <w:sz w:val="24"/>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5</w:t>
            </w:r>
            <w:r>
              <w:rPr>
                <w:rFonts w:hint="eastAsia" w:ascii="Times New Romans" w:hAnsi="Times New Romans" w:eastAsia="仿宋_GB2312"/>
                <w:sz w:val="24"/>
                <w:lang w:eastAsia="zh-CN"/>
              </w:rPr>
              <w:t>）</w:t>
            </w:r>
            <w:r>
              <w:rPr>
                <w:rFonts w:hint="eastAsia" w:ascii="Times New Romans" w:hAnsi="Times New Romans" w:eastAsia="仿宋_GB2312"/>
                <w:sz w:val="24"/>
              </w:rPr>
              <w:t>教师端发送互动试卷至学生平板，在规定的时间内完成、提交，教师端展示学生解题时间以及正确率的统计，并讲解正确率较低的题目；</w:t>
            </w:r>
          </w:p>
          <w:p>
            <w:pPr>
              <w:rPr>
                <w:rFonts w:hint="eastAsia" w:ascii="Times New Romans" w:hAnsi="Times New Romans" w:eastAsia="仿宋_GB2312"/>
                <w:sz w:val="24"/>
              </w:rPr>
            </w:pPr>
            <w:r>
              <w:rPr>
                <w:rFonts w:hint="eastAsia" w:ascii="Times New Romans" w:hAnsi="Times New Romans" w:eastAsia="仿宋_GB2312"/>
                <w:sz w:val="24"/>
              </w:rPr>
              <w:t>效果：（1）课前导学任务让学生对将要学习的知识有了大致的掌握；</w:t>
            </w:r>
          </w:p>
          <w:p>
            <w:pPr>
              <w:numPr>
                <w:ilvl w:val="0"/>
                <w:numId w:val="1"/>
              </w:numPr>
              <w:rPr>
                <w:rFonts w:hint="eastAsia" w:ascii="Times New Romans" w:hAnsi="Times New Romans" w:eastAsia="仿宋_GB2312"/>
                <w:sz w:val="24"/>
              </w:rPr>
            </w:pPr>
            <w:r>
              <w:rPr>
                <w:rFonts w:hint="eastAsia" w:ascii="Times New Romans" w:hAnsi="Times New Romans" w:eastAsia="仿宋_GB2312"/>
                <w:sz w:val="24"/>
              </w:rPr>
              <w:t>优学派移动学习端丰富了学生展示自己资料收集的方式，可以是文字、图片、视频、截图等等</w:t>
            </w:r>
          </w:p>
          <w:p>
            <w:pPr>
              <w:numPr>
                <w:ilvl w:val="0"/>
                <w:numId w:val="1"/>
              </w:numPr>
              <w:rPr>
                <w:rFonts w:hint="eastAsia" w:ascii="Times New Romans" w:hAnsi="Times New Romans" w:eastAsia="仿宋_GB2312"/>
                <w:sz w:val="24"/>
              </w:rPr>
            </w:pPr>
            <w:r>
              <w:rPr>
                <w:rFonts w:hint="eastAsia" w:ascii="Times New Romans" w:hAnsi="Times New Romans" w:eastAsia="仿宋_GB2312"/>
                <w:sz w:val="24"/>
              </w:rPr>
              <w:t>优学派教师端将探究内容分小组发送任务，节约了学生讨论的时间，使学生讨论更具有针对性，能够更准确的找到相应的知识点，回答问题时也更有自信；</w:t>
            </w:r>
          </w:p>
          <w:p>
            <w:pPr>
              <w:numPr>
                <w:ilvl w:val="0"/>
                <w:numId w:val="1"/>
              </w:numPr>
              <w:rPr>
                <w:rFonts w:hint="eastAsia" w:ascii="Times New Romans" w:hAnsi="Times New Romans" w:eastAsia="仿宋_GB2312"/>
                <w:sz w:val="24"/>
              </w:rPr>
            </w:pPr>
            <w:r>
              <w:rPr>
                <w:rFonts w:hint="eastAsia" w:ascii="Times New Romans" w:hAnsi="Times New Romans" w:eastAsia="仿宋_GB2312"/>
                <w:sz w:val="24"/>
              </w:rPr>
              <w:t>互动课件更加直观的展示学生答题的速度和正确率的统计，也使教师能够迅速的查看到做错的同学，有针对性的给予讲解；</w:t>
            </w:r>
          </w:p>
          <w:p>
            <w:pPr>
              <w:numPr>
                <w:ilvl w:val="0"/>
                <w:numId w:val="0"/>
              </w:numPr>
              <w:rPr>
                <w:rFonts w:hint="eastAsia" w:ascii="仿宋_GB2312" w:hAnsi="楷体" w:eastAsia="仿宋_GB2312"/>
                <w:sz w:val="24"/>
                <w:lang w:val="en-US" w:eastAsia="zh-CN"/>
              </w:rPr>
            </w:pPr>
            <w:r>
              <w:rPr>
                <w:rFonts w:hint="eastAsia" w:ascii="Times New Romans" w:hAnsi="Times New Romans" w:eastAsia="仿宋_GB2312"/>
                <w:sz w:val="24"/>
              </w:rPr>
              <w:t>学生利用移动学习端展示环节中自己学习成果，更好的发挥了学生的主体地位；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889" w:type="dxa"/>
            <w:gridSpan w:val="4"/>
            <w:tcBorders>
              <w:top w:val="single" w:color="auto" w:sz="4" w:space="0"/>
              <w:bottom w:val="single" w:color="auto" w:sz="4" w:space="0"/>
            </w:tcBorders>
            <w:vAlign w:val="center"/>
          </w:tcPr>
          <w:p>
            <w:pPr>
              <w:adjustRightInd w:val="0"/>
              <w:snapToGrid w:val="0"/>
              <w:jc w:val="left"/>
              <w:rPr>
                <w:rFonts w:ascii="仿宋_GB2312" w:hAnsi="楷体" w:eastAsia="仿宋_GB2312"/>
                <w:sz w:val="24"/>
              </w:rPr>
            </w:pPr>
            <w:r>
              <w:rPr>
                <w:rFonts w:hint="eastAsia" w:ascii="仿宋_GB2312" w:hAnsi="楷体" w:eastAsia="仿宋_GB2312"/>
                <w:sz w:val="24"/>
              </w:rPr>
              <w:t>2.在教学活动应用新媒体新技术的关键事件(起止时间（如：5'20''-10'40''），时间3-8分钟左右，每节课2-3段)，引起了哪些反思（如教学策略与方法的实施、教学重难点的解决、师生深层次互动，生成性的问题解决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8889" w:type="dxa"/>
            <w:gridSpan w:val="4"/>
            <w:tcBorders>
              <w:top w:val="single" w:color="auto" w:sz="4" w:space="0"/>
              <w:bottom w:val="single" w:color="auto" w:sz="4" w:space="0"/>
            </w:tcBorders>
            <w:vAlign w:val="center"/>
          </w:tcPr>
          <w:tbl>
            <w:tblPr>
              <w:tblStyle w:val="2"/>
              <w:tblW w:w="9007"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143" w:hRule="atLeast"/>
              </w:trPr>
              <w:tc>
                <w:tcPr>
                  <w:tcW w:w="9007" w:type="dxa"/>
                  <w:tcBorders>
                    <w:top w:val="single" w:color="auto" w:sz="4" w:space="0"/>
                    <w:bottom w:val="single" w:color="auto" w:sz="4" w:space="0"/>
                  </w:tcBorders>
                  <w:vAlign w:val="center"/>
                </w:tcPr>
                <w:p>
                  <w:pPr>
                    <w:ind w:firstLine="240" w:firstLineChars="100"/>
                    <w:jc w:val="left"/>
                    <w:rPr>
                      <w:rFonts w:hint="eastAsia" w:ascii="Times New Romans" w:hAnsi="Times New Romans" w:eastAsia="仿宋_GB2312"/>
                      <w:sz w:val="24"/>
                      <w:lang w:val="en-US" w:eastAsia="zh-CN"/>
                    </w:rPr>
                  </w:pPr>
                  <w:r>
                    <w:rPr>
                      <w:rFonts w:hint="eastAsia" w:ascii="Times New Romans" w:hAnsi="Times New Romans" w:eastAsia="仿宋_GB2312"/>
                      <w:sz w:val="24"/>
                    </w:rPr>
                    <w:t>0</w:t>
                  </w:r>
                  <w:r>
                    <w:rPr>
                      <w:rFonts w:hint="eastAsia" w:ascii="Times New Romans" w:hAnsi="Times New Romans" w:eastAsia="仿宋_GB2312"/>
                      <w:sz w:val="24"/>
                      <w:lang w:val="en-US" w:eastAsia="zh-CN"/>
                    </w:rPr>
                    <w:t>1</w:t>
                  </w:r>
                  <w:r>
                    <w:rPr>
                      <w:rFonts w:hint="eastAsia" w:ascii="Times New Romans" w:hAnsi="Times New Romans" w:eastAsia="仿宋_GB2312"/>
                      <w:sz w:val="24"/>
                    </w:rPr>
                    <w:t>'</w:t>
                  </w:r>
                  <w:r>
                    <w:rPr>
                      <w:rFonts w:hint="eastAsia" w:ascii="Times New Romans" w:hAnsi="Times New Romans" w:eastAsia="仿宋_GB2312"/>
                      <w:sz w:val="24"/>
                      <w:lang w:val="en-US" w:eastAsia="zh-CN"/>
                    </w:rPr>
                    <w:t>30</w:t>
                  </w:r>
                  <w:r>
                    <w:rPr>
                      <w:rFonts w:hint="eastAsia" w:ascii="Times New Romans" w:hAnsi="Times New Romans" w:eastAsia="仿宋_GB2312"/>
                      <w:sz w:val="24"/>
                    </w:rPr>
                    <w:t>''-</w:t>
                  </w:r>
                  <w:r>
                    <w:rPr>
                      <w:rFonts w:hint="eastAsia" w:ascii="Times New Romans" w:hAnsi="Times New Romans" w:eastAsia="仿宋_GB2312"/>
                      <w:sz w:val="24"/>
                      <w:lang w:val="en-US" w:eastAsia="zh-CN"/>
                    </w:rPr>
                    <w:t>05</w:t>
                  </w:r>
                  <w:r>
                    <w:rPr>
                      <w:rFonts w:hint="eastAsia" w:ascii="Times New Romans" w:hAnsi="Times New Romans" w:eastAsia="仿宋_GB2312"/>
                      <w:sz w:val="24"/>
                    </w:rPr>
                    <w:t>'</w:t>
                  </w:r>
                  <w:r>
                    <w:rPr>
                      <w:rFonts w:hint="eastAsia" w:ascii="Times New Romans" w:hAnsi="Times New Romans" w:eastAsia="仿宋_GB2312"/>
                      <w:sz w:val="24"/>
                      <w:lang w:val="en-US" w:eastAsia="zh-CN"/>
                    </w:rPr>
                    <w:t>4</w:t>
                  </w:r>
                  <w:r>
                    <w:rPr>
                      <w:rFonts w:hint="eastAsia" w:ascii="Times New Romans" w:hAnsi="Times New Romans" w:eastAsia="仿宋_GB2312"/>
                      <w:sz w:val="24"/>
                    </w:rPr>
                    <w:t>0'，</w:t>
                  </w:r>
                  <w:r>
                    <w:rPr>
                      <w:rFonts w:hint="eastAsia" w:ascii="Times New Romans" w:hAnsi="Times New Romans" w:eastAsia="仿宋_GB2312"/>
                      <w:sz w:val="24"/>
                      <w:lang w:val="en-US" w:eastAsia="zh-CN"/>
                    </w:rPr>
                    <w:t>时间5分钟左右，发送分组任务，各组收到不同的自主学习单，以提高学生自主学习的效率，对将要探究的知识点有更深入的理解。自主学习过程中学生们普遍不能准确地找到相应的关键句词，对问题的理解比较片面化，教师可以在旁边给予一些引导；</w:t>
                  </w:r>
                </w:p>
                <w:p>
                  <w:pPr>
                    <w:ind w:firstLine="240" w:firstLineChars="100"/>
                    <w:jc w:val="left"/>
                    <w:rPr>
                      <w:rFonts w:hint="eastAsia" w:ascii="Times New Romans" w:hAnsi="Times New Romans" w:eastAsia="仿宋_GB2312"/>
                      <w:sz w:val="24"/>
                    </w:rPr>
                  </w:pPr>
                  <w:r>
                    <w:rPr>
                      <w:rFonts w:hint="eastAsia" w:ascii="Times New Romans" w:hAnsi="Times New Romans" w:eastAsia="仿宋_GB2312"/>
                      <w:sz w:val="24"/>
                      <w:lang w:val="en-US" w:eastAsia="zh-CN"/>
                    </w:rPr>
                    <w:t>25</w:t>
                  </w:r>
                  <w:r>
                    <w:rPr>
                      <w:rFonts w:hint="eastAsia" w:ascii="Times New Romans" w:hAnsi="Times New Romans" w:eastAsia="仿宋_GB2312"/>
                      <w:sz w:val="24"/>
                    </w:rPr>
                    <w:t>'</w:t>
                  </w:r>
                  <w:r>
                    <w:rPr>
                      <w:rFonts w:hint="eastAsia" w:ascii="Times New Romans" w:hAnsi="Times New Romans" w:eastAsia="仿宋_GB2312"/>
                      <w:sz w:val="24"/>
                      <w:lang w:val="en-US" w:eastAsia="zh-CN"/>
                    </w:rPr>
                    <w:t>25</w:t>
                  </w:r>
                  <w:r>
                    <w:rPr>
                      <w:rFonts w:hint="eastAsia" w:ascii="Times New Romans" w:hAnsi="Times New Romans" w:eastAsia="仿宋_GB2312"/>
                      <w:sz w:val="24"/>
                    </w:rPr>
                    <w:t>''-</w:t>
                  </w:r>
                  <w:r>
                    <w:rPr>
                      <w:rFonts w:hint="eastAsia" w:ascii="Times New Romans" w:hAnsi="Times New Romans" w:eastAsia="仿宋_GB2312"/>
                      <w:sz w:val="24"/>
                      <w:lang w:val="en-US" w:eastAsia="zh-CN"/>
                    </w:rPr>
                    <w:t>36</w:t>
                  </w:r>
                  <w:r>
                    <w:rPr>
                      <w:rFonts w:hint="eastAsia" w:ascii="Times New Romans" w:hAnsi="Times New Romans" w:eastAsia="仿宋_GB2312"/>
                      <w:sz w:val="24"/>
                    </w:rPr>
                    <w:t>'</w:t>
                  </w:r>
                  <w:r>
                    <w:rPr>
                      <w:rFonts w:hint="eastAsia" w:ascii="Times New Romans" w:hAnsi="Times New Romans" w:eastAsia="仿宋_GB2312"/>
                      <w:sz w:val="24"/>
                      <w:lang w:val="en-US" w:eastAsia="zh-CN"/>
                    </w:rPr>
                    <w:t>30</w:t>
                  </w:r>
                  <w:r>
                    <w:rPr>
                      <w:rFonts w:hint="eastAsia" w:ascii="Times New Romans" w:hAnsi="Times New Romans" w:eastAsia="仿宋_GB2312"/>
                      <w:sz w:val="24"/>
                    </w:rPr>
                    <w:t>'，时间</w:t>
                  </w:r>
                  <w:r>
                    <w:rPr>
                      <w:rFonts w:hint="eastAsia" w:ascii="Times New Romans" w:hAnsi="Times New Romans" w:eastAsia="仿宋_GB2312"/>
                      <w:sz w:val="24"/>
                      <w:lang w:val="en-US" w:eastAsia="zh-CN"/>
                    </w:rPr>
                    <w:t>11</w:t>
                  </w:r>
                  <w:r>
                    <w:rPr>
                      <w:rFonts w:hint="eastAsia" w:ascii="Times New Romans" w:hAnsi="Times New Romans" w:eastAsia="仿宋_GB2312"/>
                      <w:sz w:val="24"/>
                    </w:rPr>
                    <w:t>分钟左右，</w:t>
                  </w:r>
                  <w:r>
                    <w:rPr>
                      <w:rFonts w:hint="eastAsia" w:ascii="Times New Romans" w:hAnsi="Times New Romans" w:eastAsia="仿宋_GB2312"/>
                      <w:sz w:val="24"/>
                      <w:lang w:val="en-US" w:eastAsia="zh-CN"/>
                    </w:rPr>
                    <w:t>发送互动题板，让学生在小组内完成本节课知识点的思维导图，并拍照上传</w:t>
                  </w:r>
                  <w:r>
                    <w:rPr>
                      <w:rFonts w:hint="eastAsia" w:ascii="Times New Romans" w:hAnsi="Times New Romans" w:eastAsia="仿宋_GB2312"/>
                      <w:sz w:val="24"/>
                    </w:rPr>
                    <w:t>，同学们谈论激烈，教师在旁做出相应的指导，由于任务</w:t>
                  </w:r>
                  <w:r>
                    <w:rPr>
                      <w:rFonts w:hint="eastAsia" w:ascii="Times New Romans" w:hAnsi="Times New Romans" w:eastAsia="仿宋_GB2312"/>
                      <w:sz w:val="24"/>
                      <w:lang w:val="en-US" w:eastAsia="zh-CN"/>
                    </w:rPr>
                    <w:t>对综合素质要求较高</w:t>
                  </w:r>
                  <w:r>
                    <w:rPr>
                      <w:rFonts w:hint="eastAsia" w:ascii="Times New Romans" w:hAnsi="Times New Romans" w:eastAsia="仿宋_GB2312"/>
                      <w:sz w:val="24"/>
                    </w:rPr>
                    <w:t>，学生完成速度很</w:t>
                  </w:r>
                  <w:r>
                    <w:rPr>
                      <w:rFonts w:hint="eastAsia" w:ascii="Times New Romans" w:hAnsi="Times New Romans" w:eastAsia="仿宋_GB2312"/>
                      <w:sz w:val="24"/>
                      <w:lang w:val="en-US" w:eastAsia="zh-CN"/>
                    </w:rPr>
                    <w:t>慢</w:t>
                  </w:r>
                  <w:r>
                    <w:rPr>
                      <w:rFonts w:hint="eastAsia" w:ascii="Times New Romans" w:hAnsi="Times New Romans" w:eastAsia="仿宋_GB2312"/>
                      <w:sz w:val="24"/>
                    </w:rPr>
                    <w:t>，小组</w:t>
                  </w:r>
                  <w:r>
                    <w:rPr>
                      <w:rFonts w:hint="eastAsia" w:ascii="Times New Romans" w:hAnsi="Times New Romans" w:eastAsia="仿宋_GB2312"/>
                      <w:sz w:val="24"/>
                      <w:lang w:val="en-US" w:eastAsia="zh-CN"/>
                    </w:rPr>
                    <w:t>合作的凝聚力</w:t>
                  </w:r>
                  <w:r>
                    <w:rPr>
                      <w:rFonts w:hint="eastAsia" w:ascii="Times New Romans" w:hAnsi="Times New Romans" w:eastAsia="仿宋_GB2312"/>
                      <w:sz w:val="24"/>
                    </w:rPr>
                    <w:t>有待提高；</w:t>
                  </w:r>
                </w:p>
                <w:p>
                  <w:pPr>
                    <w:ind w:firstLine="240" w:firstLineChars="100"/>
                    <w:jc w:val="left"/>
                    <w:rPr>
                      <w:rFonts w:hint="eastAsia" w:ascii="Times New Romans" w:hAnsi="Times New Romans" w:eastAsia="仿宋_GB2312"/>
                      <w:sz w:val="24"/>
                    </w:rPr>
                  </w:pPr>
                  <w:r>
                    <w:rPr>
                      <w:rFonts w:hint="eastAsia" w:ascii="Times New Romans" w:hAnsi="Times New Romans" w:eastAsia="仿宋_GB2312"/>
                      <w:sz w:val="24"/>
                    </w:rPr>
                    <w:t>3</w:t>
                  </w:r>
                  <w:r>
                    <w:rPr>
                      <w:rFonts w:hint="eastAsia" w:ascii="Times New Romans" w:hAnsi="Times New Romans" w:eastAsia="仿宋_GB2312"/>
                      <w:sz w:val="24"/>
                      <w:lang w:val="en-US" w:eastAsia="zh-CN"/>
                    </w:rPr>
                    <w:t>6</w:t>
                  </w:r>
                  <w:r>
                    <w:rPr>
                      <w:rFonts w:hint="eastAsia" w:ascii="Times New Romans" w:hAnsi="Times New Romans" w:eastAsia="仿宋_GB2312"/>
                      <w:sz w:val="24"/>
                    </w:rPr>
                    <w:t>'</w:t>
                  </w:r>
                  <w:r>
                    <w:rPr>
                      <w:rFonts w:hint="eastAsia" w:ascii="Times New Romans" w:hAnsi="Times New Romans" w:eastAsia="仿宋_GB2312"/>
                      <w:sz w:val="24"/>
                      <w:lang w:val="en-US" w:eastAsia="zh-CN"/>
                    </w:rPr>
                    <w:t>36</w:t>
                  </w:r>
                  <w:r>
                    <w:rPr>
                      <w:rFonts w:hint="eastAsia" w:ascii="Times New Romans" w:hAnsi="Times New Romans" w:eastAsia="仿宋_GB2312"/>
                      <w:sz w:val="24"/>
                    </w:rPr>
                    <w:t>''-</w:t>
                  </w:r>
                  <w:r>
                    <w:rPr>
                      <w:rFonts w:hint="eastAsia" w:ascii="Times New Romans" w:hAnsi="Times New Romans" w:eastAsia="仿宋_GB2312"/>
                      <w:sz w:val="24"/>
                      <w:lang w:val="en-US" w:eastAsia="zh-CN"/>
                    </w:rPr>
                    <w:t>39</w:t>
                  </w:r>
                  <w:r>
                    <w:rPr>
                      <w:rFonts w:hint="eastAsia" w:ascii="Times New Romans" w:hAnsi="Times New Romans" w:eastAsia="仿宋_GB2312"/>
                      <w:sz w:val="24"/>
                    </w:rPr>
                    <w:t>'</w:t>
                  </w:r>
                  <w:r>
                    <w:rPr>
                      <w:rFonts w:hint="eastAsia" w:ascii="Times New Romans" w:hAnsi="Times New Romans" w:eastAsia="仿宋_GB2312"/>
                      <w:sz w:val="24"/>
                      <w:lang w:val="en-US" w:eastAsia="zh-CN"/>
                    </w:rPr>
                    <w:t>01</w:t>
                  </w:r>
                  <w:r>
                    <w:rPr>
                      <w:rFonts w:hint="eastAsia" w:ascii="Times New Romans" w:hAnsi="Times New Romans" w:eastAsia="仿宋_GB2312"/>
                      <w:sz w:val="24"/>
                    </w:rPr>
                    <w:t>'，时间</w:t>
                  </w:r>
                  <w:r>
                    <w:rPr>
                      <w:rFonts w:hint="eastAsia" w:ascii="Times New Romans" w:hAnsi="Times New Romans" w:eastAsia="仿宋_GB2312"/>
                      <w:sz w:val="24"/>
                      <w:lang w:val="en-US" w:eastAsia="zh-CN"/>
                    </w:rPr>
                    <w:t>4</w:t>
                  </w:r>
                  <w:r>
                    <w:rPr>
                      <w:rFonts w:hint="eastAsia" w:ascii="Times New Romans" w:hAnsi="Times New Romans" w:eastAsia="仿宋_GB2312"/>
                      <w:sz w:val="24"/>
                    </w:rPr>
                    <w:t>分钟左右，教师向学生平板发送互动试题，大部分同学能在</w:t>
                  </w:r>
                  <w:r>
                    <w:rPr>
                      <w:rFonts w:hint="eastAsia" w:ascii="Times New Romans" w:hAnsi="Times New Romans" w:eastAsia="仿宋_GB2312"/>
                      <w:sz w:val="24"/>
                      <w:lang w:val="en-US" w:eastAsia="zh-CN"/>
                    </w:rPr>
                    <w:t>4</w:t>
                  </w:r>
                  <w:r>
                    <w:rPr>
                      <w:rFonts w:hint="eastAsia" w:ascii="Times New Romans" w:hAnsi="Times New Romans" w:eastAsia="仿宋_GB2312"/>
                      <w:sz w:val="24"/>
                    </w:rPr>
                    <w:t>分钟之内完成</w:t>
                  </w:r>
                  <w:r>
                    <w:rPr>
                      <w:rFonts w:hint="eastAsia" w:ascii="Times New Romans" w:hAnsi="Times New Romans" w:eastAsia="仿宋_GB2312"/>
                      <w:sz w:val="24"/>
                      <w:lang w:val="en-US" w:eastAsia="zh-CN"/>
                    </w:rPr>
                    <w:t>6</w:t>
                  </w:r>
                  <w:r>
                    <w:rPr>
                      <w:rFonts w:hint="eastAsia" w:ascii="Times New Romans" w:hAnsi="Times New Romans" w:eastAsia="仿宋_GB2312"/>
                      <w:sz w:val="24"/>
                    </w:rPr>
                    <w:t>道单选题，个别同学在规定时间无法完成，系统对正确率的统计清晰、明了，</w:t>
                  </w:r>
                  <w:r>
                    <w:rPr>
                      <w:rFonts w:hint="eastAsia" w:ascii="Times New Romans" w:hAnsi="Times New Romans" w:eastAsia="仿宋_GB2312"/>
                      <w:sz w:val="24"/>
                      <w:lang w:val="en-US" w:eastAsia="zh-CN"/>
                    </w:rPr>
                    <w:t>第3题正确率较低，可能是学生对漫画的解读不够精准，在了解学生做错原因的同时，讲授做此类型题目的方法。</w:t>
                  </w:r>
                </w:p>
              </w:tc>
            </w:tr>
          </w:tbl>
          <w:p>
            <w:pPr>
              <w:jc w:val="left"/>
              <w:rPr>
                <w:rFonts w:ascii="仿宋_GB2312" w:hAnsi="楷体"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889" w:type="dxa"/>
            <w:gridSpan w:val="4"/>
            <w:tcBorders>
              <w:top w:val="single" w:color="auto" w:sz="4" w:space="0"/>
              <w:bottom w:val="single" w:color="auto" w:sz="4" w:space="0"/>
            </w:tcBorders>
            <w:vAlign w:val="center"/>
          </w:tcPr>
          <w:p>
            <w:pPr>
              <w:jc w:val="left"/>
              <w:rPr>
                <w:rFonts w:ascii="仿宋_GB2312" w:hAnsi="楷体" w:eastAsia="仿宋_GB2312"/>
                <w:sz w:val="24"/>
              </w:rPr>
            </w:pPr>
            <w:r>
              <w:rPr>
                <w:rFonts w:hint="eastAsia" w:ascii="仿宋_GB2312" w:hAnsi="楷体" w:eastAsia="仿宋_GB2312"/>
                <w:sz w:val="24"/>
              </w:rPr>
              <w:t>3.新技术应用于教学的创新点及效果思考(教学组织创新、教学设计创新等)。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54" w:hRule="atLeast"/>
          <w:jc w:val="center"/>
        </w:trPr>
        <w:tc>
          <w:tcPr>
            <w:tcW w:w="8889" w:type="dxa"/>
            <w:gridSpan w:val="4"/>
            <w:tcBorders>
              <w:top w:val="single" w:color="auto" w:sz="4" w:space="0"/>
              <w:bottom w:val="single" w:color="auto" w:sz="4" w:space="0"/>
            </w:tcBorders>
          </w:tcPr>
          <w:p>
            <w:pPr>
              <w:numPr>
                <w:ilvl w:val="0"/>
                <w:numId w:val="2"/>
              </w:numPr>
              <w:rPr>
                <w:rFonts w:hint="eastAsia" w:ascii="仿宋_GB2312" w:hAnsi="楷体" w:eastAsia="仿宋_GB2312"/>
                <w:sz w:val="24"/>
                <w:lang w:val="en-US" w:eastAsia="zh-CN"/>
              </w:rPr>
            </w:pPr>
            <w:r>
              <w:rPr>
                <w:rFonts w:hint="eastAsia" w:ascii="仿宋_GB2312" w:hAnsi="楷体" w:eastAsia="仿宋_GB2312"/>
                <w:sz w:val="24"/>
                <w:lang w:val="en-US" w:eastAsia="zh-CN"/>
              </w:rPr>
              <w:t>打破了传统教学中以纸质资料为主的方式，将课堂上需要使用的资料以电子书包的客户端为载体，直接发送到学生手中，既能提高学生的兴趣，也能提高课堂的效率；</w:t>
            </w:r>
          </w:p>
          <w:p>
            <w:pPr>
              <w:numPr>
                <w:ilvl w:val="0"/>
                <w:numId w:val="2"/>
              </w:numPr>
              <w:rPr>
                <w:rFonts w:hint="eastAsia" w:ascii="仿宋_GB2312" w:hAnsi="楷体" w:eastAsia="仿宋_GB2312"/>
                <w:sz w:val="24"/>
                <w:lang w:val="en-US" w:eastAsia="zh-CN"/>
              </w:rPr>
            </w:pPr>
            <w:r>
              <w:rPr>
                <w:rFonts w:hint="eastAsia" w:ascii="仿宋_GB2312" w:hAnsi="楷体" w:eastAsia="仿宋_GB2312"/>
                <w:sz w:val="24"/>
                <w:lang w:val="en-US" w:eastAsia="zh-CN"/>
              </w:rPr>
              <w:t>分组发送自主学习单，小组将会收到不同的自主学习任务，使小组之间隐含着竞争的意思，以提高学生自主学习效率</w:t>
            </w:r>
          </w:p>
          <w:p>
            <w:pPr>
              <w:numPr>
                <w:ilvl w:val="0"/>
                <w:numId w:val="0"/>
              </w:numPr>
              <w:rPr>
                <w:rFonts w:hint="eastAsia" w:ascii="Times New Romans" w:hAnsi="Times New Romans" w:eastAsia="仿宋_GB2312"/>
                <w:sz w:val="24"/>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3</w:t>
            </w:r>
            <w:r>
              <w:rPr>
                <w:rFonts w:hint="eastAsia" w:ascii="Times New Romans" w:hAnsi="Times New Romans" w:eastAsia="仿宋_GB2312"/>
                <w:sz w:val="24"/>
                <w:lang w:eastAsia="zh-CN"/>
              </w:rPr>
              <w:t>）</w:t>
            </w:r>
            <w:r>
              <w:rPr>
                <w:rFonts w:hint="eastAsia" w:ascii="Times New Romans" w:hAnsi="Times New Romans" w:eastAsia="仿宋_GB2312"/>
                <w:sz w:val="24"/>
              </w:rPr>
              <w:t>移动学习端设置的课前导学让教师可以提前发送任务，并在规定的时间内查看学生的完成情况，统计显示完成的时间以及补交人数、学生，让教师可以清楚的掌握每一个学生的预习活动。</w:t>
            </w:r>
          </w:p>
          <w:p>
            <w:pPr>
              <w:numPr>
                <w:ilvl w:val="0"/>
                <w:numId w:val="0"/>
              </w:numPr>
              <w:rPr>
                <w:rFonts w:hint="eastAsia" w:ascii="Times New Romans" w:hAnsi="Times New Romans" w:eastAsia="仿宋_GB2312"/>
                <w:sz w:val="24"/>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4</w:t>
            </w:r>
            <w:r>
              <w:rPr>
                <w:rFonts w:hint="eastAsia" w:ascii="Times New Romans" w:hAnsi="Times New Romans" w:eastAsia="仿宋_GB2312"/>
                <w:sz w:val="24"/>
                <w:lang w:eastAsia="zh-CN"/>
              </w:rPr>
              <w:t>）</w:t>
            </w:r>
            <w:r>
              <w:rPr>
                <w:rFonts w:hint="eastAsia" w:ascii="Times New Romans" w:hAnsi="Times New Romans" w:eastAsia="仿宋_GB2312"/>
                <w:sz w:val="24"/>
              </w:rPr>
              <w:t>利用智慧系统中分小组发送任务的功能，给予不同小组不同的任务，在有限的时间内，让小组更加准确、深入的讨论本组的任务，更有一部分扩展知识的时间，展示成果的时候，学生的归纳能力会给课堂许多惊喜。</w:t>
            </w:r>
          </w:p>
          <w:p>
            <w:pPr>
              <w:numPr>
                <w:ilvl w:val="0"/>
                <w:numId w:val="0"/>
              </w:numPr>
              <w:rPr>
                <w:rFonts w:hint="eastAsia" w:ascii="Times New Romans" w:hAnsi="Times New Romans" w:eastAsia="仿宋_GB2312"/>
                <w:sz w:val="24"/>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5</w:t>
            </w:r>
            <w:r>
              <w:rPr>
                <w:rFonts w:hint="eastAsia" w:ascii="Times New Romans" w:hAnsi="Times New Romans" w:eastAsia="仿宋_GB2312"/>
                <w:sz w:val="24"/>
                <w:lang w:eastAsia="zh-CN"/>
              </w:rPr>
              <w:t>）</w:t>
            </w:r>
            <w:r>
              <w:rPr>
                <w:rFonts w:hint="eastAsia" w:ascii="Times New Romans" w:hAnsi="Times New Romans" w:eastAsia="仿宋_GB2312"/>
                <w:sz w:val="24"/>
              </w:rPr>
              <w:t>利用平板制作互动题板：将本课时内容用框架结构图表达出来，并拍照上传，统计时，所有同小组的成果都会展示在全班同学的眼前，也可以同学之间相互评价、学习，最大限度的调动学生的积极性和创造性。</w:t>
            </w:r>
          </w:p>
          <w:p>
            <w:pPr>
              <w:numPr>
                <w:ilvl w:val="0"/>
                <w:numId w:val="0"/>
              </w:numPr>
              <w:rPr>
                <w:rFonts w:hint="eastAsia" w:ascii="Times New Romans" w:hAnsi="Times New Romans" w:eastAsia="仿宋_GB2312"/>
                <w:sz w:val="24"/>
                <w:lang w:val="en-US" w:eastAsia="zh-CN"/>
              </w:rPr>
            </w:pP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6</w:t>
            </w:r>
            <w:r>
              <w:rPr>
                <w:rFonts w:hint="eastAsia" w:ascii="Times New Romans" w:hAnsi="Times New Romans" w:eastAsia="仿宋_GB2312"/>
                <w:sz w:val="24"/>
                <w:lang w:eastAsia="zh-CN"/>
              </w:rPr>
              <w:t>）</w:t>
            </w:r>
            <w:r>
              <w:rPr>
                <w:rFonts w:hint="eastAsia" w:ascii="Times New Romans" w:hAnsi="Times New Romans" w:eastAsia="仿宋_GB2312"/>
                <w:sz w:val="24"/>
                <w:lang w:val="en-US" w:eastAsia="zh-CN"/>
              </w:rPr>
              <w:t>课堂检测可以在智慧课堂系统中及时的统计，让教师清楚的看到哪些问题是本堂课没有解决好的，使教学的过程更加的具有针对性，对于正确率较高的题目也无需多次重复。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8889" w:type="dxa"/>
            <w:gridSpan w:val="4"/>
            <w:tcBorders>
              <w:top w:val="single" w:color="auto" w:sz="4" w:space="0"/>
              <w:bottom w:val="single" w:color="auto" w:sz="4" w:space="0"/>
            </w:tcBorders>
            <w:vAlign w:val="center"/>
          </w:tcPr>
          <w:p>
            <w:pPr>
              <w:jc w:val="left"/>
              <w:rPr>
                <w:rFonts w:ascii="仿宋_GB2312" w:hAnsi="楷体" w:eastAsia="仿宋_GB2312"/>
              </w:rPr>
            </w:pPr>
            <w:r>
              <w:rPr>
                <w:rFonts w:hint="eastAsia" w:ascii="仿宋_GB2312" w:hAnsi="楷体" w:eastAsia="仿宋_GB2312"/>
                <w:sz w:val="24"/>
              </w:rPr>
              <w:t>4.对新技术的教学适用性的思考及对其有关功能改进的建议或意见。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0" w:hRule="atLeast"/>
          <w:jc w:val="center"/>
        </w:trPr>
        <w:tc>
          <w:tcPr>
            <w:tcW w:w="8889" w:type="dxa"/>
            <w:gridSpan w:val="4"/>
            <w:tcBorders>
              <w:top w:val="single" w:color="auto" w:sz="4" w:space="0"/>
              <w:bottom w:val="single" w:color="auto" w:sz="4" w:space="0"/>
            </w:tcBorders>
          </w:tcPr>
          <w:p>
            <w:pPr>
              <w:ind w:firstLine="480" w:firstLineChars="200"/>
              <w:rPr>
                <w:rFonts w:hint="eastAsia" w:ascii="Times New Romans" w:hAnsi="Times New Romans" w:eastAsia="仿宋_GB2312"/>
                <w:sz w:val="24"/>
              </w:rPr>
            </w:pPr>
            <w:r>
              <w:rPr>
                <w:rFonts w:hint="eastAsia" w:ascii="Times New Romans" w:hAnsi="Times New Romans" w:eastAsia="仿宋_GB2312"/>
                <w:sz w:val="24"/>
              </w:rPr>
              <w:t>无论是教师还是学生都需要经过长期的培训和使用，才能熟练的操作优学派智慧系统，而智慧系统中的功能给予教学的是更好的教学方式、更大的调动学生学习的积极性，互动课件、互动视频、互动题板等的制作需要大量的精力和时间，无形之中增加了教师的备课量，尤其是政史地生这类库存资料不够充足的学科，不过，在长期实践的基础上，我们发现，不能牵强的使用平板中的某个功能，应该根据实际情况，以兴趣性、科学性、自主性为目的来选择性的使用相应的功能。同时智慧系统的手机客户端大大的方便了教师批改作业、远距离操作互动课件等。</w:t>
            </w:r>
          </w:p>
          <w:p>
            <w:pPr>
              <w:ind w:firstLine="480" w:firstLineChars="200"/>
              <w:rPr>
                <w:rFonts w:hint="eastAsia" w:ascii="Times New Romans" w:hAnsi="Times New Romans" w:eastAsia="仿宋_GB2312"/>
                <w:sz w:val="24"/>
              </w:rPr>
            </w:pPr>
            <w:r>
              <w:rPr>
                <w:rFonts w:hint="eastAsia" w:ascii="Times New Romans" w:hAnsi="Times New Romans" w:eastAsia="仿宋_GB2312"/>
                <w:sz w:val="24"/>
              </w:rPr>
              <w:t>平板的使用不断的丰富了教学的形式，真正体现着寓教寓乐的教学方式，随着平板教学的常态化，学生每天会接受大量的资料，对平板的内存空间提出更高的</w:t>
            </w:r>
            <w:bookmarkStart w:id="2" w:name="_GoBack"/>
            <w:bookmarkEnd w:id="2"/>
            <w:r>
              <w:rPr>
                <w:rFonts w:hint="eastAsia" w:ascii="Times New Romans" w:hAnsi="Times New Romans" w:eastAsia="仿宋_GB2312"/>
                <w:sz w:val="24"/>
              </w:rPr>
              <w:t>要求；互动题板的活动中能够最大限度的锻炼学生的动手能力和团队合作，但是完成互动题版需要输入的各种符号、图形、字母等在评上操作有些不太方便。</w:t>
            </w:r>
          </w:p>
          <w:p>
            <w:pPr>
              <w:ind w:firstLine="480" w:firstLineChars="200"/>
              <w:rPr>
                <w:rFonts w:hint="eastAsia" w:ascii="Times New Romans" w:hAnsi="Times New Romans" w:eastAsia="仿宋_GB2312"/>
                <w:sz w:val="24"/>
                <w:lang w:val="en-US" w:eastAsia="zh-CN"/>
              </w:rPr>
            </w:pPr>
            <w:r>
              <w:rPr>
                <w:rFonts w:hint="eastAsia" w:ascii="Times New Romans" w:hAnsi="Times New Romans" w:eastAsia="仿宋_GB2312"/>
                <w:sz w:val="24"/>
                <w:lang w:val="en-US" w:eastAsia="zh-CN"/>
              </w:rPr>
              <w:t>智慧课堂是需要教师们提前准备好所有的内容，但目前优学派客户端多我们教师日常使用的一些软件的兼容性还不够，需要改进。</w:t>
            </w:r>
          </w:p>
          <w:p>
            <w:pPr>
              <w:rPr>
                <w:rFonts w:ascii="仿宋_GB2312" w:hAnsi="楷体" w:eastAsia="仿宋_GB2312"/>
                <w:sz w:val="24"/>
              </w:rPr>
            </w:pPr>
          </w:p>
        </w:tc>
      </w:tr>
    </w:tbl>
    <w:p>
      <w:pPr>
        <w:adjustRightInd w:val="0"/>
        <w:snapToGrid w:val="0"/>
        <w:spacing w:line="440" w:lineRule="exact"/>
        <w:rPr>
          <w:rFonts w:ascii="仿宋_GB2312" w:hAnsi="楷体" w:eastAsia="仿宋_GB2312"/>
          <w:kern w:val="0"/>
        </w:rPr>
      </w:pPr>
      <w:r>
        <w:rPr>
          <w:rFonts w:hint="eastAsia" w:ascii="仿宋_GB2312" w:hAnsi="楷体" w:eastAsia="仿宋_GB2312"/>
          <w:kern w:val="0"/>
        </w:rPr>
        <w:t>注：此模板可另附纸，字数800-1000字，为教学案例和教学论文的发表奠定基础。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Times New Romans">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70471"/>
    <w:multiLevelType w:val="singleLevel"/>
    <w:tmpl w:val="A1870471"/>
    <w:lvl w:ilvl="0" w:tentative="0">
      <w:start w:val="1"/>
      <w:numFmt w:val="decimal"/>
      <w:suff w:val="nothing"/>
      <w:lvlText w:val="（%1）"/>
      <w:lvlJc w:val="left"/>
    </w:lvl>
  </w:abstractNum>
  <w:abstractNum w:abstractNumId="1">
    <w:nsid w:val="5A43596A"/>
    <w:multiLevelType w:val="singleLevel"/>
    <w:tmpl w:val="5A43596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D6443"/>
    <w:rsid w:val="063066E6"/>
    <w:rsid w:val="34594051"/>
    <w:rsid w:val="44DD6443"/>
    <w:rsid w:val="61211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2018-12-14T07:35:00Z</dcterms:created>
  <dc:creator>wangyanqun</dc:creator>
  <cp:lastModifiedBy>来蛋儿</cp:lastModifiedBy>
  <dcterms:modified xsi:type="dcterms:W3CDTF">2019-12-09T08:06:46Z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