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40" w:lineRule="exact"/>
        <w:jc w:val="center"/>
        <w:rPr>
          <w:rFonts w:ascii="仿宋_GB2312" w:hAnsi="楷体" w:eastAsia="仿宋_GB2312"/>
          <w:sz w:val="32"/>
          <w:szCs w:val="32"/>
        </w:rPr>
      </w:pPr>
      <w:r>
        <w:rPr>
          <w:rFonts w:hint="eastAsia" w:ascii="仿宋_GB2312" w:hAnsi="楷体" w:eastAsia="仿宋_GB2312"/>
          <w:sz w:val="28"/>
          <w:szCs w:val="32"/>
        </w:rPr>
        <w:t>附表３：</w:t>
      </w:r>
    </w:p>
    <w:p>
      <w:pPr>
        <w:adjustRightInd w:val="0"/>
        <w:snapToGrid w:val="0"/>
        <w:spacing w:line="440" w:lineRule="exact"/>
        <w:jc w:val="center"/>
        <w:rPr>
          <w:rFonts w:ascii="仿宋_GB2312" w:hAnsi="楷体" w:eastAsia="仿宋_GB2312"/>
          <w:spacing w:val="-20"/>
          <w:sz w:val="32"/>
          <w:szCs w:val="32"/>
        </w:rPr>
      </w:pPr>
      <w:r>
        <w:rPr>
          <w:rFonts w:hint="eastAsia" w:ascii="方正小标宋简体" w:hAnsi="楷体" w:eastAsia="方正小标宋简体"/>
          <w:sz w:val="32"/>
          <w:szCs w:val="32"/>
        </w:rPr>
        <w:t>2019年观摩活动教学反思表</w:t>
      </w:r>
    </w:p>
    <w:tbl>
      <w:tblPr>
        <w:tblStyle w:val="4"/>
        <w:tblW w:w="900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494"/>
        <w:gridCol w:w="3828"/>
        <w:gridCol w:w="963"/>
        <w:gridCol w:w="272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3" w:hRule="atLeast"/>
          <w:jc w:val="center"/>
        </w:trPr>
        <w:tc>
          <w:tcPr>
            <w:tcW w:w="1494" w:type="dxa"/>
            <w:tcBorders>
              <w:top w:val="double" w:color="auto" w:sz="4" w:space="0"/>
              <w:bottom w:val="single" w:color="auto" w:sz="4" w:space="0"/>
            </w:tcBorders>
            <w:vAlign w:val="center"/>
          </w:tcPr>
          <w:p>
            <w:pPr>
              <w:adjustRightInd w:val="0"/>
              <w:snapToGrid w:val="0"/>
              <w:jc w:val="center"/>
              <w:rPr>
                <w:rFonts w:ascii="仿宋_GB2312" w:hAnsi="楷体" w:eastAsia="仿宋_GB2312"/>
                <w:sz w:val="24"/>
              </w:rPr>
            </w:pPr>
            <w:bookmarkStart w:id="0" w:name="TeacherName"/>
            <w:bookmarkEnd w:id="0"/>
            <w:r>
              <w:rPr>
                <w:rFonts w:hint="eastAsia" w:ascii="仿宋_GB2312" w:hAnsi="楷体" w:eastAsia="仿宋_GB2312"/>
                <w:sz w:val="24"/>
              </w:rPr>
              <w:t>学校</w:t>
            </w:r>
          </w:p>
        </w:tc>
        <w:tc>
          <w:tcPr>
            <w:tcW w:w="7513" w:type="dxa"/>
            <w:gridSpan w:val="3"/>
            <w:tcBorders>
              <w:top w:val="double" w:color="auto" w:sz="4" w:space="0"/>
              <w:bottom w:val="single" w:color="auto" w:sz="4" w:space="0"/>
            </w:tcBorders>
            <w:vAlign w:val="center"/>
          </w:tcPr>
          <w:p>
            <w:pPr>
              <w:adjustRightInd w:val="0"/>
              <w:snapToGrid w:val="0"/>
              <w:jc w:val="center"/>
              <w:rPr>
                <w:rFonts w:ascii="仿宋_GB2312" w:hAnsi="楷体" w:eastAsia="仿宋_GB2312"/>
                <w:sz w:val="24"/>
              </w:rPr>
            </w:pPr>
            <w:r>
              <w:rPr>
                <w:rFonts w:hint="eastAsia"/>
                <w:szCs w:val="21"/>
              </w:rPr>
              <w:t>四川省广元市川师大万达中学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1" w:hRule="atLeast"/>
          <w:jc w:val="center"/>
        </w:trPr>
        <w:tc>
          <w:tcPr>
            <w:tcW w:w="1494" w:type="dxa"/>
            <w:tcBorders>
              <w:top w:val="single" w:color="auto" w:sz="4" w:space="0"/>
              <w:bottom w:val="single" w:color="auto" w:sz="4" w:space="0"/>
            </w:tcBorders>
            <w:vAlign w:val="center"/>
          </w:tcPr>
          <w:p>
            <w:pPr>
              <w:adjustRightInd w:val="0"/>
              <w:snapToGrid w:val="0"/>
              <w:jc w:val="center"/>
              <w:rPr>
                <w:rFonts w:ascii="仿宋_GB2312" w:hAnsi="楷体" w:eastAsia="仿宋_GB2312"/>
                <w:sz w:val="24"/>
              </w:rPr>
            </w:pPr>
            <w:r>
              <w:rPr>
                <w:rFonts w:hint="eastAsia" w:ascii="仿宋_GB2312" w:hAnsi="楷体" w:eastAsia="仿宋_GB2312"/>
                <w:sz w:val="24"/>
              </w:rPr>
              <w:t>课名</w:t>
            </w:r>
          </w:p>
        </w:tc>
        <w:tc>
          <w:tcPr>
            <w:tcW w:w="3828" w:type="dxa"/>
            <w:tcBorders>
              <w:top w:val="single" w:color="auto" w:sz="4" w:space="0"/>
              <w:bottom w:val="single" w:color="auto" w:sz="4" w:space="0"/>
              <w:right w:val="single" w:color="auto" w:sz="4" w:space="0"/>
            </w:tcBorders>
            <w:vAlign w:val="center"/>
          </w:tcPr>
          <w:p>
            <w:pPr>
              <w:adjustRightInd w:val="0"/>
              <w:snapToGrid w:val="0"/>
              <w:jc w:val="center"/>
              <w:rPr>
                <w:rFonts w:hint="eastAsia" w:ascii="仿宋_GB2312" w:hAnsi="楷体" w:eastAsia="仿宋_GB2312"/>
                <w:sz w:val="24"/>
                <w:lang w:val="en-US" w:eastAsia="zh-CN"/>
              </w:rPr>
            </w:pPr>
            <w:bookmarkStart w:id="1" w:name="thinking_1"/>
            <w:bookmarkEnd w:id="1"/>
            <w:r>
              <w:rPr>
                <w:rFonts w:hint="eastAsia" w:ascii="仿宋_GB2312" w:hAnsi="楷体" w:eastAsia="仿宋_GB2312"/>
                <w:sz w:val="24"/>
                <w:lang w:val="en-US" w:eastAsia="zh-CN"/>
              </w:rPr>
              <w:t>变量与函数</w:t>
            </w:r>
          </w:p>
        </w:tc>
        <w:tc>
          <w:tcPr>
            <w:tcW w:w="9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楷体" w:eastAsia="仿宋_GB2312"/>
                <w:sz w:val="24"/>
              </w:rPr>
            </w:pPr>
            <w:r>
              <w:rPr>
                <w:rFonts w:hint="eastAsia" w:ascii="仿宋_GB2312" w:hAnsi="楷体" w:eastAsia="仿宋_GB2312"/>
                <w:sz w:val="24"/>
              </w:rPr>
              <w:t>教师</w:t>
            </w:r>
          </w:p>
        </w:tc>
        <w:tc>
          <w:tcPr>
            <w:tcW w:w="2722" w:type="dxa"/>
            <w:tcBorders>
              <w:top w:val="single" w:color="auto" w:sz="4" w:space="0"/>
              <w:left w:val="single" w:color="auto" w:sz="4" w:space="0"/>
              <w:bottom w:val="single" w:color="auto" w:sz="4" w:space="0"/>
            </w:tcBorders>
            <w:vAlign w:val="center"/>
          </w:tcPr>
          <w:p>
            <w:pPr>
              <w:adjustRightInd w:val="0"/>
              <w:snapToGrid w:val="0"/>
              <w:jc w:val="center"/>
              <w:rPr>
                <w:rFonts w:ascii="仿宋_GB2312" w:hAnsi="楷体" w:eastAsia="仿宋_GB2312"/>
                <w:sz w:val="24"/>
              </w:rPr>
            </w:pPr>
            <w:r>
              <w:rPr>
                <w:rFonts w:hint="eastAsia" w:ascii="仿宋_GB2312" w:hAnsi="楷体" w:eastAsia="仿宋_GB2312"/>
                <w:sz w:val="24"/>
              </w:rPr>
              <w:t>龚家鹏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1494" w:type="dxa"/>
            <w:tcBorders>
              <w:top w:val="single" w:color="auto" w:sz="4" w:space="0"/>
              <w:bottom w:val="single" w:color="auto" w:sz="4" w:space="0"/>
            </w:tcBorders>
            <w:vAlign w:val="center"/>
          </w:tcPr>
          <w:p>
            <w:pPr>
              <w:adjustRightInd w:val="0"/>
              <w:snapToGrid w:val="0"/>
              <w:jc w:val="center"/>
              <w:rPr>
                <w:rFonts w:ascii="仿宋_GB2312" w:hAnsi="楷体" w:eastAsia="仿宋_GB2312"/>
                <w:sz w:val="24"/>
              </w:rPr>
            </w:pPr>
            <w:r>
              <w:rPr>
                <w:rFonts w:hint="eastAsia" w:ascii="仿宋_GB2312" w:hAnsi="楷体" w:eastAsia="仿宋_GB2312"/>
                <w:sz w:val="24"/>
              </w:rPr>
              <w:t>学科</w:t>
            </w:r>
          </w:p>
        </w:tc>
        <w:tc>
          <w:tcPr>
            <w:tcW w:w="3828" w:type="dxa"/>
            <w:tcBorders>
              <w:top w:val="single" w:color="auto" w:sz="4" w:space="0"/>
              <w:bottom w:val="single" w:color="auto" w:sz="4" w:space="0"/>
              <w:right w:val="single" w:color="auto" w:sz="4" w:space="0"/>
            </w:tcBorders>
            <w:vAlign w:val="center"/>
          </w:tcPr>
          <w:p>
            <w:pPr>
              <w:adjustRightInd w:val="0"/>
              <w:snapToGrid w:val="0"/>
              <w:jc w:val="center"/>
              <w:rPr>
                <w:rFonts w:ascii="仿宋_GB2312" w:hAnsi="楷体" w:eastAsia="仿宋_GB2312"/>
                <w:sz w:val="24"/>
              </w:rPr>
            </w:pPr>
            <w:r>
              <w:rPr>
                <w:rFonts w:hint="eastAsia" w:ascii="仿宋_GB2312" w:hAnsi="楷体" w:eastAsia="仿宋_GB2312"/>
                <w:sz w:val="24"/>
              </w:rPr>
              <w:t>数学</w:t>
            </w:r>
          </w:p>
        </w:tc>
        <w:tc>
          <w:tcPr>
            <w:tcW w:w="9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楷体" w:eastAsia="仿宋_GB2312"/>
                <w:sz w:val="24"/>
              </w:rPr>
            </w:pPr>
            <w:r>
              <w:rPr>
                <w:rFonts w:hint="eastAsia" w:ascii="仿宋_GB2312" w:hAnsi="楷体" w:eastAsia="仿宋_GB2312"/>
                <w:sz w:val="24"/>
              </w:rPr>
              <w:t>年级</w:t>
            </w:r>
          </w:p>
        </w:tc>
        <w:tc>
          <w:tcPr>
            <w:tcW w:w="2722" w:type="dxa"/>
            <w:tcBorders>
              <w:top w:val="single" w:color="auto" w:sz="4" w:space="0"/>
              <w:left w:val="single" w:color="auto" w:sz="4" w:space="0"/>
              <w:bottom w:val="single" w:color="auto" w:sz="4" w:space="0"/>
            </w:tcBorders>
            <w:vAlign w:val="center"/>
          </w:tcPr>
          <w:p>
            <w:pPr>
              <w:adjustRightInd w:val="0"/>
              <w:snapToGrid w:val="0"/>
              <w:jc w:val="center"/>
              <w:rPr>
                <w:rFonts w:ascii="仿宋_GB2312" w:hAnsi="楷体" w:eastAsia="仿宋_GB2312"/>
                <w:sz w:val="24"/>
              </w:rPr>
            </w:pPr>
            <w:r>
              <w:rPr>
                <w:rFonts w:hint="eastAsia" w:ascii="仿宋_GB2312" w:hAnsi="楷体" w:eastAsia="仿宋_GB2312"/>
                <w:sz w:val="24"/>
                <w:lang w:eastAsia="zh-CN"/>
              </w:rPr>
              <w:t>八</w:t>
            </w:r>
            <w:r>
              <w:rPr>
                <w:rFonts w:hint="eastAsia" w:ascii="仿宋_GB2312" w:hAnsi="楷体" w:eastAsia="仿宋_GB2312"/>
                <w:sz w:val="24"/>
              </w:rPr>
              <w:t>年级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7" w:hRule="atLeast"/>
          <w:jc w:val="center"/>
        </w:trPr>
        <w:tc>
          <w:tcPr>
            <w:tcW w:w="9007" w:type="dxa"/>
            <w:gridSpan w:val="4"/>
            <w:tcBorders>
              <w:top w:val="single" w:color="auto" w:sz="4" w:space="0"/>
              <w:bottom w:val="single" w:color="auto" w:sz="4" w:space="0"/>
            </w:tcBorders>
            <w:vAlign w:val="center"/>
          </w:tcPr>
          <w:p>
            <w:pPr>
              <w:adjustRightInd w:val="0"/>
              <w:snapToGrid w:val="0"/>
              <w:jc w:val="left"/>
              <w:rPr>
                <w:rFonts w:ascii="仿宋_GB2312" w:hAnsi="楷体" w:eastAsia="仿宋_GB2312"/>
                <w:sz w:val="24"/>
              </w:rPr>
            </w:pPr>
            <w:r>
              <w:rPr>
                <w:rFonts w:hint="eastAsia" w:ascii="仿宋_GB2312" w:hAnsi="楷体" w:eastAsia="仿宋_GB2312"/>
                <w:sz w:val="24"/>
              </w:rPr>
              <w:t>1.应用了哪种新媒体和新技术的哪些功能，效果如何？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2" w:hRule="atLeast"/>
          <w:jc w:val="center"/>
        </w:trPr>
        <w:tc>
          <w:tcPr>
            <w:tcW w:w="9007" w:type="dxa"/>
            <w:gridSpan w:val="4"/>
            <w:tcBorders>
              <w:top w:val="single" w:color="auto" w:sz="4" w:space="0"/>
            </w:tcBorders>
          </w:tcPr>
          <w:p>
            <w:pPr>
              <w:ind w:firstLine="105" w:firstLineChars="50"/>
              <w:jc w:val="left"/>
              <w:rPr>
                <w:rFonts w:ascii="宋体" w:hAnsi="宋体"/>
                <w:szCs w:val="21"/>
              </w:rPr>
            </w:pPr>
            <w:r>
              <w:rPr>
                <w:rFonts w:hint="eastAsia" w:ascii="宋体" w:hAnsi="宋体"/>
                <w:szCs w:val="21"/>
              </w:rPr>
              <w:t>（1）展台功能：便于老师学生有效地向学生展示了详细的的解题过程；</w:t>
            </w:r>
          </w:p>
          <w:p>
            <w:pPr>
              <w:ind w:firstLine="105" w:firstLineChars="50"/>
              <w:jc w:val="left"/>
              <w:rPr>
                <w:rFonts w:ascii="宋体" w:hAnsi="宋体"/>
                <w:szCs w:val="21"/>
              </w:rPr>
            </w:pPr>
            <w:r>
              <w:rPr>
                <w:rFonts w:hint="eastAsia" w:ascii="宋体" w:hAnsi="宋体"/>
                <w:szCs w:val="21"/>
              </w:rPr>
              <w:t>（2）电子白板：</w:t>
            </w:r>
            <w:r>
              <w:rPr>
                <w:rFonts w:ascii="宋体" w:hAnsi="宋体"/>
                <w:szCs w:val="21"/>
              </w:rPr>
              <w:t xml:space="preserve"> </w:t>
            </w:r>
            <w:r>
              <w:rPr>
                <w:rFonts w:hint="eastAsia" w:ascii="宋体" w:hAnsi="宋体"/>
                <w:szCs w:val="21"/>
              </w:rPr>
              <w:t>利于老师学生便捷地书写绘画做笔记向同学展示相关问题的关键步骤；</w:t>
            </w:r>
          </w:p>
          <w:p>
            <w:pPr>
              <w:ind w:firstLine="105" w:firstLineChars="50"/>
              <w:jc w:val="left"/>
              <w:rPr>
                <w:rFonts w:ascii="仿宋_GB2312" w:hAnsi="楷体" w:eastAsia="仿宋_GB2312"/>
                <w:sz w:val="24"/>
              </w:rPr>
            </w:pPr>
            <w:r>
              <w:rPr>
                <w:rFonts w:hint="eastAsia" w:ascii="宋体" w:hAnsi="宋体"/>
                <w:szCs w:val="21"/>
              </w:rPr>
              <w:t>（3）优学派平板电脑的点赞功能和随机抽取以及截图发送功能能极大调动学生学习的积极性.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4" w:hRule="atLeast"/>
          <w:jc w:val="center"/>
        </w:trPr>
        <w:tc>
          <w:tcPr>
            <w:tcW w:w="9007" w:type="dxa"/>
            <w:gridSpan w:val="4"/>
            <w:tcBorders>
              <w:top w:val="single" w:color="auto" w:sz="4" w:space="0"/>
              <w:bottom w:val="single" w:color="auto" w:sz="4" w:space="0"/>
            </w:tcBorders>
            <w:vAlign w:val="center"/>
          </w:tcPr>
          <w:p>
            <w:pPr>
              <w:adjustRightInd w:val="0"/>
              <w:snapToGrid w:val="0"/>
              <w:jc w:val="center"/>
              <w:rPr>
                <w:rFonts w:ascii="仿宋_GB2312" w:hAnsi="楷体" w:eastAsia="仿宋_GB2312"/>
                <w:sz w:val="24"/>
              </w:rPr>
            </w:pPr>
            <w:r>
              <w:rPr>
                <w:rFonts w:hint="eastAsia" w:ascii="仿宋_GB2312" w:hAnsi="楷体" w:eastAsia="仿宋_GB2312"/>
                <w:sz w:val="24"/>
              </w:rPr>
              <w:t>2.在教学活动应用新媒体新技术的关键事件(起止时间（如：5'20''-10'40''），时间3-8分钟左右，每节课2-3段)，引起了哪些反思（如教学策略与方法的实施、教学重难点的解决、师生深层次互动，生成性的问题解决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05" w:hRule="atLeast"/>
          <w:jc w:val="center"/>
        </w:trPr>
        <w:tc>
          <w:tcPr>
            <w:tcW w:w="9007" w:type="dxa"/>
            <w:gridSpan w:val="4"/>
            <w:tcBorders>
              <w:top w:val="single" w:color="auto" w:sz="4" w:space="0"/>
              <w:bottom w:val="single" w:color="auto" w:sz="4" w:space="0"/>
            </w:tcBorders>
            <w:vAlign w:val="center"/>
          </w:tcPr>
          <w:p>
            <w:pPr>
              <w:tabs>
                <w:tab w:val="left" w:pos="1871"/>
                <w:tab w:val="left" w:pos="3407"/>
                <w:tab w:val="left" w:pos="4949"/>
                <w:tab w:val="left" w:pos="6599"/>
              </w:tabs>
              <w:ind w:firstLine="420" w:firstLineChars="200"/>
              <w:rPr>
                <w:rFonts w:ascii="仿宋_GB2312" w:hAnsi="楷体" w:eastAsia="仿宋_GB2312"/>
                <w:sz w:val="24"/>
              </w:rPr>
            </w:pPr>
            <w:r>
              <w:rPr>
                <w:rFonts w:hint="eastAsia" w:ascii="宋体" w:hAnsi="宋体"/>
                <w:szCs w:val="21"/>
              </w:rPr>
              <w:t>本课的 第0</w:t>
            </w:r>
            <w:r>
              <w:rPr>
                <w:rFonts w:ascii="宋体" w:hAnsi="宋体"/>
                <w:szCs w:val="21"/>
              </w:rPr>
              <w:t>’</w:t>
            </w:r>
            <w:r>
              <w:rPr>
                <w:rFonts w:hint="eastAsia" w:ascii="宋体" w:hAnsi="宋体"/>
                <w:szCs w:val="21"/>
              </w:rPr>
              <w:t>00”-----2’40</w:t>
            </w:r>
            <w:r>
              <w:rPr>
                <w:rFonts w:ascii="宋体" w:hAnsi="宋体"/>
                <w:szCs w:val="21"/>
              </w:rPr>
              <w:t xml:space="preserve">” </w:t>
            </w:r>
            <w:r>
              <w:rPr>
                <w:rFonts w:hint="eastAsia" w:ascii="宋体" w:hAnsi="宋体"/>
                <w:szCs w:val="21"/>
              </w:rPr>
              <w:t>的“</w:t>
            </w:r>
            <w:r>
              <w:rPr>
                <w:rFonts w:hint="eastAsia" w:ascii="宋体" w:hAnsi="宋体"/>
                <w:szCs w:val="21"/>
                <w:lang w:eastAsia="zh-CN"/>
              </w:rPr>
              <w:t>图片引入</w:t>
            </w:r>
            <w:r>
              <w:rPr>
                <w:rFonts w:ascii="宋体" w:hAnsi="宋体"/>
                <w:szCs w:val="21"/>
              </w:rPr>
              <w:t>,激趣诱思</w:t>
            </w:r>
            <w:r>
              <w:rPr>
                <w:rFonts w:hint="eastAsia" w:ascii="宋体" w:hAnsi="宋体"/>
                <w:szCs w:val="21"/>
              </w:rPr>
              <w:t>”环节具有</w:t>
            </w:r>
            <w:r>
              <w:rPr>
                <w:rFonts w:hint="eastAsia" w:ascii="宋体" w:hAnsi="宋体"/>
                <w:szCs w:val="21"/>
                <w:lang w:eastAsia="zh-CN"/>
              </w:rPr>
              <w:t>视</w:t>
            </w:r>
            <w:r>
              <w:rPr>
                <w:rFonts w:hint="eastAsia" w:ascii="宋体" w:hAnsi="宋体"/>
                <w:szCs w:val="21"/>
              </w:rPr>
              <w:t>觉冲击力强的特点，激发了学生的兴趣，引起了学生的注意，将本课的课题以更加清晰和直观的方式呈现出来提高了学生学习的积极性和趣味性，也丰富了课堂教学，若能将洋葱数学等动画教学引入，岂不更能提高学生和学习兴趣.</w:t>
            </w:r>
            <w:bookmarkStart w:id="2" w:name="_GoBack"/>
            <w:bookmarkEnd w:id="2"/>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007" w:type="dxa"/>
            <w:gridSpan w:val="4"/>
            <w:tcBorders>
              <w:top w:val="single" w:color="auto" w:sz="4" w:space="0"/>
              <w:bottom w:val="single" w:color="auto" w:sz="4" w:space="0"/>
            </w:tcBorders>
            <w:vAlign w:val="center"/>
          </w:tcPr>
          <w:p>
            <w:pPr>
              <w:jc w:val="center"/>
              <w:rPr>
                <w:rFonts w:ascii="仿宋_GB2312" w:hAnsi="楷体" w:eastAsia="仿宋_GB2312"/>
                <w:sz w:val="24"/>
              </w:rPr>
            </w:pPr>
            <w:r>
              <w:rPr>
                <w:rFonts w:hint="eastAsia" w:ascii="仿宋_GB2312" w:hAnsi="楷体" w:eastAsia="仿宋_GB2312"/>
                <w:sz w:val="24"/>
              </w:rPr>
              <w:t>3.新技术应用于教学的创新点及效果思考(教学组织创新、教学设计创新等)。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20" w:hRule="atLeast"/>
          <w:jc w:val="center"/>
        </w:trPr>
        <w:tc>
          <w:tcPr>
            <w:tcW w:w="9007" w:type="dxa"/>
            <w:gridSpan w:val="4"/>
            <w:tcBorders>
              <w:top w:val="single" w:color="auto" w:sz="4" w:space="0"/>
              <w:bottom w:val="single" w:color="auto" w:sz="4" w:space="0"/>
            </w:tcBorders>
          </w:tcPr>
          <w:p>
            <w:pPr>
              <w:pStyle w:val="8"/>
              <w:ind w:left="360" w:firstLine="0" w:firstLineChars="0"/>
              <w:jc w:val="left"/>
              <w:rPr>
                <w:rFonts w:ascii="宋体" w:hAnsi="宋体"/>
                <w:szCs w:val="21"/>
              </w:rPr>
            </w:pPr>
            <w:r>
              <w:rPr>
                <w:rFonts w:hint="eastAsia" w:ascii="宋体" w:hAnsi="宋体"/>
                <w:szCs w:val="21"/>
              </w:rPr>
              <w:t>（1）人性化的护眼提醒操作充分考虑了学生的用眼健康.</w:t>
            </w:r>
          </w:p>
          <w:p>
            <w:pPr>
              <w:pStyle w:val="8"/>
              <w:ind w:left="360" w:firstLine="0" w:firstLineChars="0"/>
              <w:jc w:val="left"/>
              <w:rPr>
                <w:rFonts w:ascii="宋体" w:hAnsi="宋体"/>
                <w:szCs w:val="21"/>
              </w:rPr>
            </w:pPr>
            <w:r>
              <w:rPr>
                <w:rFonts w:hint="eastAsia" w:ascii="宋体" w:hAnsi="宋体"/>
                <w:szCs w:val="21"/>
              </w:rPr>
              <w:t>（2）强大的客观题自动评阅功能极大地减轻了教师的批阅工作量；</w:t>
            </w:r>
          </w:p>
          <w:p>
            <w:pPr>
              <w:pStyle w:val="8"/>
              <w:ind w:left="360" w:firstLine="0" w:firstLineChars="0"/>
              <w:jc w:val="left"/>
              <w:rPr>
                <w:rFonts w:ascii="宋体" w:hAnsi="宋体"/>
                <w:szCs w:val="21"/>
              </w:rPr>
            </w:pPr>
            <w:r>
              <w:rPr>
                <w:rFonts w:hint="eastAsia" w:ascii="宋体" w:hAnsi="宋体"/>
                <w:szCs w:val="21"/>
              </w:rPr>
              <w:t>（3）丰富的课件资源库引用功能大幅度节省了广大一线老师的教学设计时间；</w:t>
            </w:r>
          </w:p>
          <w:p>
            <w:pPr>
              <w:ind w:firstLine="315" w:firstLineChars="150"/>
              <w:jc w:val="left"/>
              <w:rPr>
                <w:rFonts w:ascii="宋体" w:hAnsi="宋体"/>
                <w:szCs w:val="21"/>
              </w:rPr>
            </w:pPr>
            <w:r>
              <w:rPr>
                <w:rFonts w:hint="eastAsia" w:ascii="宋体" w:hAnsi="宋体"/>
                <w:szCs w:val="21"/>
              </w:rPr>
              <w:t>（4）有趣新颖的点赞抽取，拍照上传，积分排名，互动题板游戏环节等功能成功地提高了广大学生学习的积极性；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9007" w:type="dxa"/>
            <w:gridSpan w:val="4"/>
            <w:tcBorders>
              <w:top w:val="single" w:color="auto" w:sz="4" w:space="0"/>
              <w:bottom w:val="single" w:color="auto" w:sz="4" w:space="0"/>
            </w:tcBorders>
            <w:vAlign w:val="center"/>
          </w:tcPr>
          <w:p>
            <w:pPr>
              <w:jc w:val="center"/>
              <w:rPr>
                <w:rFonts w:ascii="仿宋_GB2312" w:hAnsi="楷体" w:eastAsia="仿宋_GB2312"/>
                <w:sz w:val="24"/>
              </w:rPr>
            </w:pPr>
            <w:r>
              <w:rPr>
                <w:rFonts w:hint="eastAsia" w:ascii="仿宋_GB2312" w:hAnsi="楷体" w:eastAsia="仿宋_GB2312"/>
                <w:sz w:val="24"/>
              </w:rPr>
              <w:t>4.对新技术的教学适用性的思考及对其有关功能改进的建议或意见。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9" w:hRule="atLeast"/>
          <w:jc w:val="center"/>
        </w:trPr>
        <w:tc>
          <w:tcPr>
            <w:tcW w:w="9007" w:type="dxa"/>
            <w:gridSpan w:val="4"/>
            <w:tcBorders>
              <w:top w:val="single" w:color="auto" w:sz="4" w:space="0"/>
              <w:bottom w:val="single" w:color="auto" w:sz="4" w:space="0"/>
            </w:tcBorders>
          </w:tcPr>
          <w:p>
            <w:pPr>
              <w:widowControl/>
              <w:ind w:firstLine="720" w:firstLineChars="300"/>
              <w:jc w:val="left"/>
              <w:rPr>
                <w:rFonts w:ascii="仿宋_GB2312" w:hAnsi="楷体" w:eastAsia="仿宋_GB2312"/>
                <w:sz w:val="24"/>
              </w:rPr>
            </w:pPr>
          </w:p>
          <w:p>
            <w:pPr>
              <w:widowControl/>
              <w:ind w:firstLine="630" w:firstLineChars="300"/>
              <w:jc w:val="left"/>
              <w:rPr>
                <w:rFonts w:ascii="宋体" w:hAnsi="宋体"/>
                <w:szCs w:val="21"/>
              </w:rPr>
            </w:pPr>
            <w:r>
              <w:rPr>
                <w:rFonts w:ascii="宋体" w:hAnsi="宋体"/>
                <w:szCs w:val="21"/>
              </w:rPr>
              <w:t>总得来说，交互式电子白板在落实教学重点、突破教学难点上提供了很好的辅助和引导作用，为本课时教学加了分、添了彩，其独特性和多样化功能还有待我深入学习，认真研究。根据教学需要，建议对以下功能进行加强和改进：</w:t>
            </w:r>
          </w:p>
          <w:p>
            <w:pPr>
              <w:widowControl/>
              <w:spacing w:before="240" w:after="240"/>
              <w:jc w:val="left"/>
              <w:rPr>
                <w:rFonts w:ascii="宋体" w:hAnsi="宋体"/>
                <w:szCs w:val="21"/>
              </w:rPr>
            </w:pPr>
            <w:r>
              <w:rPr>
                <w:rFonts w:ascii="宋体" w:hAnsi="宋体"/>
                <w:szCs w:val="21"/>
              </w:rPr>
              <w:t>1.对</w:t>
            </w:r>
            <w:r>
              <w:rPr>
                <w:rFonts w:hint="eastAsia" w:ascii="宋体" w:hAnsi="宋体"/>
                <w:szCs w:val="21"/>
              </w:rPr>
              <w:t>数学公式的便捷编辑问题</w:t>
            </w:r>
            <w:r>
              <w:rPr>
                <w:rFonts w:ascii="宋体" w:hAnsi="宋体"/>
                <w:szCs w:val="21"/>
              </w:rPr>
              <w:t>，</w:t>
            </w:r>
            <w:r>
              <w:rPr>
                <w:rFonts w:hint="eastAsia" w:ascii="宋体" w:hAnsi="宋体"/>
                <w:szCs w:val="21"/>
              </w:rPr>
              <w:t>最好能使用专业的公式编辑器</w:t>
            </w:r>
            <w:r>
              <w:rPr>
                <w:rFonts w:ascii="宋体" w:hAnsi="宋体"/>
                <w:szCs w:val="21"/>
              </w:rPr>
              <w:t>；</w:t>
            </w:r>
          </w:p>
          <w:p>
            <w:pPr>
              <w:widowControl/>
              <w:spacing w:before="240" w:after="240"/>
              <w:jc w:val="left"/>
              <w:rPr>
                <w:rFonts w:ascii="宋体" w:hAnsi="宋体"/>
                <w:szCs w:val="21"/>
              </w:rPr>
            </w:pPr>
            <w:r>
              <w:rPr>
                <w:rFonts w:ascii="宋体" w:hAnsi="宋体"/>
                <w:szCs w:val="21"/>
              </w:rPr>
              <w:t>2.解决</w:t>
            </w:r>
            <w:r>
              <w:rPr>
                <w:rFonts w:hint="eastAsia" w:ascii="宋体" w:hAnsi="宋体"/>
                <w:szCs w:val="21"/>
              </w:rPr>
              <w:t>系统兼容的问题，如本次录课过程中，由于系统不兼容，屏幕广播便无法使用</w:t>
            </w:r>
            <w:r>
              <w:rPr>
                <w:rFonts w:ascii="宋体" w:hAnsi="宋体"/>
                <w:szCs w:val="21"/>
              </w:rPr>
              <w:t>；</w:t>
            </w:r>
          </w:p>
          <w:p>
            <w:pPr>
              <w:widowControl/>
              <w:spacing w:before="240" w:after="240"/>
              <w:jc w:val="left"/>
              <w:rPr>
                <w:rFonts w:ascii="宋体" w:hAnsi="宋体"/>
                <w:szCs w:val="21"/>
              </w:rPr>
            </w:pPr>
            <w:r>
              <w:rPr>
                <w:rFonts w:ascii="宋体" w:hAnsi="宋体"/>
                <w:szCs w:val="21"/>
              </w:rPr>
              <w:t>3.增加</w:t>
            </w:r>
            <w:r>
              <w:rPr>
                <w:rFonts w:hint="eastAsia" w:ascii="宋体" w:hAnsi="宋体"/>
                <w:szCs w:val="21"/>
              </w:rPr>
              <w:t>输入法自由切换</w:t>
            </w:r>
            <w:r>
              <w:rPr>
                <w:rFonts w:ascii="宋体" w:hAnsi="宋体"/>
                <w:szCs w:val="21"/>
              </w:rPr>
              <w:t>功能，</w:t>
            </w:r>
            <w:r>
              <w:rPr>
                <w:rFonts w:hint="eastAsia" w:ascii="宋体" w:hAnsi="宋体"/>
                <w:szCs w:val="21"/>
              </w:rPr>
              <w:t>最好能引入讯飞语音输入法，以</w:t>
            </w:r>
            <w:r>
              <w:rPr>
                <w:rFonts w:ascii="宋体" w:hAnsi="宋体"/>
                <w:szCs w:val="21"/>
              </w:rPr>
              <w:t>方便</w:t>
            </w:r>
            <w:r>
              <w:rPr>
                <w:rFonts w:hint="eastAsia" w:ascii="宋体" w:hAnsi="宋体"/>
                <w:szCs w:val="21"/>
              </w:rPr>
              <w:t>书生快捷输入解答过程</w:t>
            </w:r>
            <w:r>
              <w:rPr>
                <w:rFonts w:ascii="宋体" w:hAnsi="宋体"/>
                <w:szCs w:val="21"/>
              </w:rPr>
              <w:t>。</w:t>
            </w:r>
          </w:p>
          <w:p>
            <w:pPr>
              <w:widowControl/>
              <w:spacing w:before="240" w:after="240"/>
              <w:jc w:val="left"/>
              <w:rPr>
                <w:rFonts w:ascii="宋体" w:hAnsi="宋体"/>
                <w:szCs w:val="21"/>
              </w:rPr>
            </w:pPr>
            <w:r>
              <w:rPr>
                <w:rFonts w:hint="eastAsia" w:ascii="宋体" w:hAnsi="宋体"/>
                <w:szCs w:val="21"/>
              </w:rPr>
              <w:t>4.可否主考虑加入授课录音，以方便学生在课件回放时能再次学习一遍；</w:t>
            </w:r>
          </w:p>
          <w:p>
            <w:pPr>
              <w:jc w:val="left"/>
              <w:rPr>
                <w:rFonts w:ascii="宋体" w:hAnsi="宋体"/>
                <w:szCs w:val="21"/>
              </w:rPr>
            </w:pPr>
            <w:r>
              <w:rPr>
                <w:rFonts w:hint="eastAsia" w:ascii="宋体" w:hAnsi="宋体"/>
                <w:szCs w:val="21"/>
              </w:rPr>
              <w:t>5.可否能在系统中引入洋葱数学等优质视频教学，以方便广元师生大胆尝试翻转课堂。</w:t>
            </w:r>
          </w:p>
          <w:p>
            <w:pPr>
              <w:jc w:val="left"/>
              <w:rPr>
                <w:rFonts w:ascii="宋体" w:hAnsi="宋体"/>
                <w:szCs w:val="21"/>
              </w:rPr>
            </w:pPr>
          </w:p>
          <w:p>
            <w:pPr>
              <w:jc w:val="left"/>
              <w:rPr>
                <w:rFonts w:ascii="宋体" w:hAnsi="宋体"/>
                <w:szCs w:val="21"/>
              </w:rPr>
            </w:pPr>
          </w:p>
          <w:p>
            <w:pPr>
              <w:jc w:val="left"/>
              <w:rPr>
                <w:rFonts w:ascii="仿宋_GB2312" w:hAnsi="楷体" w:eastAsia="仿宋_GB2312"/>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5B1"/>
    <w:rsid w:val="005E5AAD"/>
    <w:rsid w:val="00915FB1"/>
    <w:rsid w:val="00EF0E81"/>
    <w:rsid w:val="00F455B1"/>
    <w:rsid w:val="394E3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rFonts w:ascii="Times New Roman" w:hAnsi="Times New Roman"/>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147</Words>
  <Characters>840</Characters>
  <Lines>7</Lines>
  <Paragraphs>1</Paragraphs>
  <TotalTime>2</TotalTime>
  <ScaleCrop>false</ScaleCrop>
  <LinksUpToDate>false</LinksUpToDate>
  <CharactersWithSpaces>986</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2018-12-22T16:50:00Z</dcterms:created>
  <dc:creator>Administrator</dc:creator>
  <cp:lastModifiedBy>吟啸徐行</cp:lastModifiedBy>
  <dcterms:modified xsi:type="dcterms:W3CDTF">2020-07-11T09:43:20Z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