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BD" w:rsidRDefault="00604ABD" w:rsidP="00604ABD">
      <w:pPr>
        <w:adjustRightInd w:val="0"/>
        <w:snapToGrid w:val="0"/>
        <w:spacing w:line="440" w:lineRule="exact"/>
        <w:rPr>
          <w:rFonts w:ascii="仿宋_GB2312" w:eastAsia="仿宋_GB2312" w:hAnsi="楷体" w:hint="eastAsia"/>
          <w:sz w:val="32"/>
          <w:szCs w:val="32"/>
        </w:rPr>
      </w:pPr>
      <w:r>
        <w:rPr>
          <w:rFonts w:ascii="仿宋_GB2312" w:eastAsia="仿宋_GB2312" w:hAnsi="楷体" w:hint="eastAsia"/>
          <w:sz w:val="28"/>
          <w:szCs w:val="32"/>
        </w:rPr>
        <w:t>附表３：</w:t>
      </w:r>
      <w:r w:rsidRPr="0011606B">
        <w:rPr>
          <w:rFonts w:ascii="仿宋_GB2312" w:eastAsia="仿宋_GB2312" w:hAnsi="楷体" w:hint="eastAsia"/>
          <w:sz w:val="32"/>
          <w:szCs w:val="32"/>
        </w:rPr>
        <w:t xml:space="preserve">       </w:t>
      </w:r>
    </w:p>
    <w:p w:rsidR="00604ABD" w:rsidRPr="0011606B" w:rsidRDefault="00604ABD" w:rsidP="00604ABD">
      <w:pPr>
        <w:adjustRightInd w:val="0"/>
        <w:snapToGrid w:val="0"/>
        <w:spacing w:line="440" w:lineRule="exact"/>
        <w:jc w:val="center"/>
        <w:rPr>
          <w:rFonts w:ascii="仿宋_GB2312" w:eastAsia="仿宋_GB2312" w:hAnsi="楷体" w:hint="eastAsia"/>
          <w:spacing w:val="-20"/>
          <w:sz w:val="32"/>
          <w:szCs w:val="32"/>
        </w:rPr>
      </w:pPr>
      <w:r w:rsidRPr="0011606B">
        <w:rPr>
          <w:rFonts w:ascii="方正小标宋简体" w:eastAsia="方正小标宋简体" w:hAnsi="楷体" w:hint="eastAsia"/>
          <w:sz w:val="32"/>
          <w:szCs w:val="32"/>
        </w:rPr>
        <w:t>20</w:t>
      </w:r>
      <w:r>
        <w:rPr>
          <w:rFonts w:ascii="方正小标宋简体" w:eastAsia="方正小标宋简体" w:hAnsi="楷体" w:hint="eastAsia"/>
          <w:sz w:val="32"/>
          <w:szCs w:val="32"/>
        </w:rPr>
        <w:t>20</w:t>
      </w:r>
      <w:r w:rsidRPr="0011606B">
        <w:rPr>
          <w:rFonts w:ascii="方正小标宋简体" w:eastAsia="方正小标宋简体" w:hAnsi="楷体" w:hint="eastAsia"/>
          <w:sz w:val="32"/>
          <w:szCs w:val="32"/>
        </w:rPr>
        <w:t>年观摩活动教学反思表</w:t>
      </w:r>
    </w:p>
    <w:tbl>
      <w:tblPr>
        <w:tblW w:w="90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94"/>
        <w:gridCol w:w="3828"/>
        <w:gridCol w:w="963"/>
        <w:gridCol w:w="2722"/>
      </w:tblGrid>
      <w:tr w:rsidR="00604ABD" w:rsidRPr="0011606B" w:rsidTr="00016755">
        <w:trPr>
          <w:trHeight w:val="473"/>
          <w:jc w:val="center"/>
        </w:trPr>
        <w:tc>
          <w:tcPr>
            <w:tcW w:w="149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</w:rPr>
            </w:pPr>
            <w:bookmarkStart w:id="0" w:name="TeacherName"/>
            <w:bookmarkEnd w:id="0"/>
            <w:r w:rsidRPr="0011606B">
              <w:rPr>
                <w:rFonts w:ascii="仿宋_GB2312" w:eastAsia="仿宋_GB2312" w:hAnsi="楷体" w:hint="eastAsia"/>
                <w:sz w:val="24"/>
              </w:rPr>
              <w:t>学校</w:t>
            </w:r>
            <w:r>
              <w:rPr>
                <w:rFonts w:ascii="仿宋_GB2312" w:eastAsia="仿宋_GB2312" w:hAnsi="楷体" w:hint="eastAsia"/>
                <w:sz w:val="24"/>
              </w:rPr>
              <w:t>全称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四川省乐至中学</w:t>
            </w:r>
          </w:p>
        </w:tc>
      </w:tr>
      <w:tr w:rsidR="00604ABD" w:rsidRPr="0011606B" w:rsidTr="00016755">
        <w:trPr>
          <w:trHeight w:val="421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课名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bookmarkStart w:id="1" w:name="thinking_1"/>
            <w:bookmarkEnd w:id="1"/>
            <w:r>
              <w:rPr>
                <w:rFonts w:ascii="仿宋_GB2312" w:eastAsia="仿宋_GB2312" w:hAnsi="楷体" w:hint="eastAsia"/>
                <w:sz w:val="24"/>
              </w:rPr>
              <w:t>Unit8 Section A 1a-2c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教师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高婕</w:t>
            </w:r>
          </w:p>
        </w:tc>
      </w:tr>
      <w:tr w:rsidR="00604ABD" w:rsidRPr="0011606B" w:rsidTr="00016755">
        <w:trPr>
          <w:trHeight w:val="525"/>
          <w:jc w:val="center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jc w:val="center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学科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英语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年级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9年级</w:t>
            </w:r>
          </w:p>
        </w:tc>
      </w:tr>
      <w:tr w:rsidR="00604ABD" w:rsidRPr="0011606B" w:rsidTr="00016755">
        <w:trPr>
          <w:trHeight w:val="387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jc w:val="left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 xml:space="preserve">1.应用了哪种新媒体和新技术的哪些功能，效果如何？ </w:t>
            </w:r>
          </w:p>
        </w:tc>
      </w:tr>
      <w:tr w:rsidR="00604ABD" w:rsidRPr="0011606B" w:rsidTr="00016755">
        <w:trPr>
          <w:trHeight w:val="2016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</w:tcBorders>
          </w:tcPr>
          <w:p w:rsidR="00604ABD" w:rsidRPr="0011606B" w:rsidRDefault="00604ABD" w:rsidP="00AF68EB">
            <w:pPr>
              <w:ind w:firstLineChars="200" w:firstLine="48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应用了优学派交互式平板的口语练习，多项选择，投票，截图发送，互动试题，点赞，小组对抗等功能。充分调动了学生的积极性，是真正的互动课堂。</w:t>
            </w:r>
          </w:p>
        </w:tc>
      </w:tr>
      <w:tr w:rsidR="00604ABD" w:rsidRPr="0011606B" w:rsidTr="00016755">
        <w:trPr>
          <w:trHeight w:val="464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adjustRightInd w:val="0"/>
              <w:snapToGrid w:val="0"/>
              <w:jc w:val="left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2.在教学活动应用新媒体新技术的关键事件(起止时间（如：5'20''-10'40''），时间3-8分钟左右，每节课2-3段)，引起了哪些反思（如教学策略与方法的实施、教学重难点的解决、师生深层次互动，生成性的问题解决等）。</w:t>
            </w:r>
          </w:p>
        </w:tc>
      </w:tr>
      <w:tr w:rsidR="00604ABD" w:rsidRPr="0011606B" w:rsidTr="00016755">
        <w:trPr>
          <w:trHeight w:val="2143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ABD" w:rsidRDefault="00604ABD" w:rsidP="00604ABD">
            <w:pPr>
              <w:jc w:val="left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12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10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  <w:r w:rsidRPr="00F72B6A">
              <w:rPr>
                <w:rFonts w:ascii="仿宋_GB2312" w:eastAsia="仿宋_GB2312" w:hAnsi="楷体" w:hint="eastAsia"/>
                <w:szCs w:val="21"/>
              </w:rPr>
              <w:t>-</w:t>
            </w:r>
            <w:r>
              <w:rPr>
                <w:rFonts w:ascii="仿宋_GB2312" w:eastAsia="仿宋_GB2312" w:hAnsi="楷体" w:hint="eastAsia"/>
                <w:szCs w:val="21"/>
              </w:rPr>
              <w:t>19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03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  <w:r w:rsidR="0078466B">
              <w:rPr>
                <w:rFonts w:ascii="仿宋_GB2312" w:eastAsia="仿宋_GB2312" w:hAnsi="楷体" w:hint="eastAsia"/>
                <w:szCs w:val="21"/>
              </w:rPr>
              <w:t>发送投票题，让学生推理选择物品的主人，教师能够根据投票结果，随机选取学生说明推理过程。这样就做到了全班互动，避免乐传统课堂中有些学生始终不举手的现象。</w:t>
            </w:r>
          </w:p>
          <w:p w:rsidR="0078466B" w:rsidRPr="0011606B" w:rsidRDefault="0078466B" w:rsidP="0078466B">
            <w:pPr>
              <w:jc w:val="left"/>
              <w:rPr>
                <w:rFonts w:ascii="仿宋_GB2312" w:eastAsia="仿宋_GB2312" w:hAnsi="楷体" w:hint="eastAsia"/>
                <w:sz w:val="24"/>
              </w:rPr>
            </w:pPr>
            <w:r w:rsidRPr="00F72B6A">
              <w:rPr>
                <w:rFonts w:ascii="仿宋_GB2312" w:eastAsia="仿宋_GB2312" w:hAnsi="楷体" w:hint="eastAsia"/>
                <w:szCs w:val="21"/>
              </w:rPr>
              <w:t>3</w:t>
            </w:r>
            <w:r>
              <w:rPr>
                <w:rFonts w:ascii="仿宋_GB2312" w:eastAsia="仿宋_GB2312" w:hAnsi="楷体" w:hint="eastAsia"/>
                <w:szCs w:val="21"/>
              </w:rPr>
              <w:t>3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33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  <w:r w:rsidRPr="00F72B6A">
              <w:rPr>
                <w:rFonts w:ascii="仿宋_GB2312" w:eastAsia="仿宋_GB2312" w:hAnsi="楷体" w:hint="eastAsia"/>
                <w:szCs w:val="21"/>
              </w:rPr>
              <w:t>-</w:t>
            </w:r>
            <w:r>
              <w:rPr>
                <w:rFonts w:ascii="仿宋_GB2312" w:eastAsia="仿宋_GB2312" w:hAnsi="楷体" w:hint="eastAsia"/>
                <w:szCs w:val="21"/>
              </w:rPr>
              <w:t>39</w:t>
            </w:r>
            <w:r w:rsidRPr="00F72B6A">
              <w:rPr>
                <w:rFonts w:ascii="仿宋_GB2312" w:eastAsia="仿宋_GB2312" w:hAnsi="楷体"/>
                <w:szCs w:val="21"/>
              </w:rPr>
              <w:t>’</w:t>
            </w:r>
            <w:r>
              <w:rPr>
                <w:rFonts w:ascii="仿宋_GB2312" w:eastAsia="仿宋_GB2312" w:hAnsi="楷体" w:hint="eastAsia"/>
                <w:szCs w:val="21"/>
              </w:rPr>
              <w:t>18</w:t>
            </w:r>
            <w:r w:rsidRPr="00F72B6A">
              <w:rPr>
                <w:rFonts w:ascii="仿宋_GB2312" w:eastAsia="仿宋_GB2312" w:hAnsi="楷体"/>
                <w:szCs w:val="21"/>
              </w:rPr>
              <w:t>”</w:t>
            </w:r>
            <w:r>
              <w:rPr>
                <w:rFonts w:ascii="仿宋_GB2312" w:eastAsia="仿宋_GB2312" w:hAnsi="楷体" w:hint="eastAsia"/>
                <w:szCs w:val="21"/>
              </w:rPr>
              <w:t>发送听力填空题，学生答题结束就能够统计出答题结果。教师可以有针对性地点到有错误的学生个人身上进行评讲。</w:t>
            </w:r>
          </w:p>
        </w:tc>
      </w:tr>
      <w:tr w:rsidR="00604ABD" w:rsidRPr="0011606B" w:rsidTr="00016755">
        <w:trPr>
          <w:trHeight w:val="480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jc w:val="left"/>
              <w:rPr>
                <w:rFonts w:ascii="仿宋_GB2312" w:eastAsia="仿宋_GB2312" w:hAnsi="楷体" w:hint="eastAsia"/>
                <w:sz w:val="24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3.新技术应用于教学的创新点及效果思考(教学组织创新、教学设计创新等)。</w:t>
            </w:r>
          </w:p>
        </w:tc>
      </w:tr>
      <w:tr w:rsidR="00604ABD" w:rsidRPr="0011606B" w:rsidTr="00016755">
        <w:trPr>
          <w:trHeight w:val="2054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04ABD" w:rsidRPr="0011606B" w:rsidRDefault="0078466B" w:rsidP="00AF68EB">
            <w:pPr>
              <w:ind w:firstLineChars="200" w:firstLine="48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班级分组，在平板上设置好班级分组，以后每次课堂上就可以直接根据点赞情况对小组评价进行表扬。避免了传统课堂中，教师要进行分组活动就必须学生回答一个问题就做一次记录的繁琐。</w:t>
            </w:r>
          </w:p>
        </w:tc>
      </w:tr>
      <w:tr w:rsidR="00604ABD" w:rsidRPr="0011606B" w:rsidTr="00016755">
        <w:trPr>
          <w:trHeight w:val="383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4ABD" w:rsidRPr="0011606B" w:rsidRDefault="00604ABD" w:rsidP="00016755">
            <w:pPr>
              <w:jc w:val="left"/>
              <w:rPr>
                <w:rFonts w:ascii="仿宋_GB2312" w:eastAsia="仿宋_GB2312" w:hAnsi="楷体" w:hint="eastAsia"/>
              </w:rPr>
            </w:pPr>
            <w:r w:rsidRPr="0011606B">
              <w:rPr>
                <w:rFonts w:ascii="仿宋_GB2312" w:eastAsia="仿宋_GB2312" w:hAnsi="楷体" w:hint="eastAsia"/>
                <w:sz w:val="24"/>
              </w:rPr>
              <w:t>4.对新技术的教学适用性的思考及对其有关功能改进的建议或意见。</w:t>
            </w:r>
          </w:p>
        </w:tc>
      </w:tr>
      <w:tr w:rsidR="00604ABD" w:rsidRPr="0011606B" w:rsidTr="00016755">
        <w:trPr>
          <w:trHeight w:val="2145"/>
          <w:jc w:val="center"/>
        </w:trPr>
        <w:tc>
          <w:tcPr>
            <w:tcW w:w="900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68EB" w:rsidRDefault="00AF68EB" w:rsidP="00AF68EB">
            <w:pPr>
              <w:ind w:firstLineChars="50" w:firstLine="120"/>
              <w:rPr>
                <w:rFonts w:ascii="仿宋_GB2312" w:eastAsia="仿宋_GB2312" w:hAnsi="楷体" w:hint="eastAsia"/>
                <w:sz w:val="24"/>
              </w:rPr>
            </w:pPr>
          </w:p>
          <w:p w:rsidR="00604ABD" w:rsidRPr="0011606B" w:rsidRDefault="0078466B" w:rsidP="00AF68EB">
            <w:pPr>
              <w:ind w:firstLineChars="100" w:firstLine="240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新技术促进了课堂教学的深层互动。</w:t>
            </w:r>
          </w:p>
        </w:tc>
      </w:tr>
    </w:tbl>
    <w:p w:rsidR="004358AB" w:rsidRPr="00604ABD" w:rsidRDefault="00604ABD" w:rsidP="00604ABD">
      <w:pPr>
        <w:adjustRightInd w:val="0"/>
        <w:snapToGrid w:val="0"/>
        <w:spacing w:line="440" w:lineRule="exact"/>
        <w:rPr>
          <w:rFonts w:ascii="仿宋_GB2312" w:eastAsia="仿宋_GB2312" w:hAnsi="楷体"/>
          <w:kern w:val="0"/>
        </w:rPr>
      </w:pPr>
      <w:r w:rsidRPr="0011606B">
        <w:rPr>
          <w:rFonts w:ascii="仿宋_GB2312" w:eastAsia="仿宋_GB2312" w:hAnsi="楷体" w:hint="eastAsia"/>
          <w:kern w:val="0"/>
        </w:rPr>
        <w:t>注：此模板可另附纸，字数800-1000字，为教学案例和教学论文的发表奠定基础。</w:t>
      </w:r>
    </w:p>
    <w:sectPr w:rsidR="004358AB" w:rsidRPr="00604AB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604ABD"/>
    <w:rsid w:val="00323B43"/>
    <w:rsid w:val="003D37D8"/>
    <w:rsid w:val="004358AB"/>
    <w:rsid w:val="00604ABD"/>
    <w:rsid w:val="0078466B"/>
    <w:rsid w:val="00892882"/>
    <w:rsid w:val="008B7726"/>
    <w:rsid w:val="00A419C1"/>
    <w:rsid w:val="00AF68EB"/>
    <w:rsid w:val="00E83F0F"/>
    <w:rsid w:val="00F3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BD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2019-11-30T15:15:00Z</dcterms:created>
  <dcterms:modified xsi:type="dcterms:W3CDTF">2019-11-30T15:35:00Z</dcterms:modified>
</cp:coreProperties>
</file>