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rPr>
          <w:rFonts w:ascii="仿宋_GB2312" w:hAnsi="楷体" w:eastAsia="仿宋_GB2312"/>
          <w:sz w:val="32"/>
          <w:szCs w:val="32"/>
        </w:rPr>
      </w:pPr>
      <w:r>
        <w:rPr>
          <w:rFonts w:hint="eastAsia" w:ascii="仿宋_GB2312" w:hAnsi="楷体" w:eastAsia="仿宋_GB2312"/>
          <w:sz w:val="28"/>
          <w:szCs w:val="32"/>
        </w:rPr>
        <w:t>附表３：</w:t>
      </w:r>
      <w:r>
        <w:rPr>
          <w:rFonts w:hint="eastAsia" w:ascii="仿宋_GB2312" w:hAnsi="楷体" w:eastAsia="仿宋_GB2312"/>
          <w:sz w:val="32"/>
          <w:szCs w:val="32"/>
        </w:rPr>
        <w:t xml:space="preserve">       </w:t>
      </w:r>
    </w:p>
    <w:p>
      <w:pPr>
        <w:adjustRightInd w:val="0"/>
        <w:snapToGrid w:val="0"/>
        <w:spacing w:line="440" w:lineRule="exact"/>
        <w:jc w:val="center"/>
        <w:rPr>
          <w:rFonts w:ascii="仿宋_GB2312" w:hAnsi="楷体" w:eastAsia="仿宋_GB2312"/>
          <w:spacing w:val="-20"/>
          <w:sz w:val="32"/>
          <w:szCs w:val="32"/>
        </w:rPr>
      </w:pPr>
      <w:r>
        <w:rPr>
          <w:rFonts w:hint="eastAsia" w:ascii="方正小标宋简体" w:hAnsi="楷体" w:eastAsia="方正小标宋简体"/>
          <w:sz w:val="32"/>
          <w:szCs w:val="32"/>
        </w:rPr>
        <w:t>2020年观摩活动教学反思表</w:t>
      </w:r>
    </w:p>
    <w:tbl>
      <w:tblPr>
        <w:tblStyle w:val="4"/>
        <w:tblW w:w="930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494"/>
        <w:gridCol w:w="3828"/>
        <w:gridCol w:w="963"/>
        <w:gridCol w:w="30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3" w:hRule="atLeast"/>
          <w:jc w:val="center"/>
        </w:trPr>
        <w:tc>
          <w:tcPr>
            <w:tcW w:w="1494" w:type="dxa"/>
            <w:tcBorders>
              <w:top w:val="double" w:color="auto" w:sz="4" w:space="0"/>
              <w:bottom w:val="single" w:color="auto" w:sz="4" w:space="0"/>
            </w:tcBorders>
            <w:vAlign w:val="center"/>
          </w:tcPr>
          <w:p>
            <w:pPr>
              <w:adjustRightInd w:val="0"/>
              <w:snapToGrid w:val="0"/>
              <w:jc w:val="center"/>
              <w:rPr>
                <w:rFonts w:ascii="仿宋_GB2312" w:hAnsi="楷体" w:eastAsia="仿宋_GB2312"/>
                <w:sz w:val="24"/>
              </w:rPr>
            </w:pPr>
            <w:bookmarkStart w:id="0" w:name="TeacherName"/>
            <w:bookmarkEnd w:id="0"/>
            <w:r>
              <w:rPr>
                <w:rFonts w:hint="eastAsia" w:ascii="仿宋_GB2312" w:hAnsi="楷体" w:eastAsia="仿宋_GB2312"/>
                <w:sz w:val="24"/>
              </w:rPr>
              <w:t>学校全称</w:t>
            </w:r>
          </w:p>
        </w:tc>
        <w:tc>
          <w:tcPr>
            <w:tcW w:w="7813" w:type="dxa"/>
            <w:gridSpan w:val="3"/>
            <w:tcBorders>
              <w:top w:val="double" w:color="auto" w:sz="4" w:space="0"/>
              <w:bottom w:val="single" w:color="auto" w:sz="4" w:space="0"/>
            </w:tcBorders>
            <w:vAlign w:val="center"/>
          </w:tcPr>
          <w:p>
            <w:pPr>
              <w:adjustRightInd w:val="0"/>
              <w:snapToGrid w:val="0"/>
              <w:rPr>
                <w:rFonts w:ascii="仿宋_GB2312" w:hAnsi="楷体" w:eastAsia="仿宋_GB2312"/>
                <w:sz w:val="24"/>
              </w:rPr>
            </w:pPr>
            <w:r>
              <w:rPr>
                <w:rFonts w:hint="eastAsia" w:ascii="仿宋_GB2312" w:hAnsi="楷体" w:eastAsia="仿宋_GB2312"/>
                <w:sz w:val="24"/>
              </w:rPr>
              <w:t>四川省乐至中学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1494" w:type="dxa"/>
            <w:tcBorders>
              <w:top w:val="single" w:color="auto" w:sz="4" w:space="0"/>
              <w:bottom w:val="single" w:color="auto" w:sz="4" w:space="0"/>
            </w:tcBorders>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课名</w:t>
            </w:r>
          </w:p>
        </w:tc>
        <w:tc>
          <w:tcPr>
            <w:tcW w:w="3828" w:type="dxa"/>
            <w:tcBorders>
              <w:top w:val="single" w:color="auto" w:sz="4" w:space="0"/>
              <w:bottom w:val="single" w:color="auto" w:sz="4" w:space="0"/>
              <w:right w:val="single" w:color="auto" w:sz="4" w:space="0"/>
            </w:tcBorders>
            <w:vAlign w:val="center"/>
          </w:tcPr>
          <w:p>
            <w:pPr>
              <w:adjustRightInd w:val="0"/>
              <w:snapToGrid w:val="0"/>
              <w:rPr>
                <w:rFonts w:ascii="仿宋_GB2312" w:hAnsi="楷体" w:eastAsia="仿宋_GB2312"/>
                <w:sz w:val="24"/>
              </w:rPr>
            </w:pPr>
            <w:bookmarkStart w:id="1" w:name="thinking_1"/>
            <w:bookmarkEnd w:id="1"/>
            <w:r>
              <w:rPr>
                <w:rFonts w:hint="eastAsia" w:ascii="仿宋_GB2312" w:hAnsi="楷体" w:eastAsia="仿宋_GB2312"/>
                <w:sz w:val="24"/>
              </w:rPr>
              <w:t>《</w:t>
            </w:r>
            <w:r>
              <w:rPr>
                <w:rFonts w:hint="eastAsia" w:ascii="仿宋_GB2312" w:hAnsi="楷体" w:eastAsia="仿宋_GB2312"/>
                <w:sz w:val="24"/>
                <w:lang w:val="en-US" w:eastAsia="zh-CN"/>
              </w:rPr>
              <w:t>背影</w:t>
            </w:r>
            <w:r>
              <w:rPr>
                <w:rFonts w:hint="eastAsia" w:ascii="仿宋_GB2312" w:hAnsi="楷体" w:eastAsia="仿宋_GB2312"/>
                <w:sz w:val="24"/>
              </w:rPr>
              <w:t>》</w:t>
            </w: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楷体" w:eastAsia="仿宋_GB2312"/>
                <w:sz w:val="24"/>
              </w:rPr>
            </w:pPr>
            <w:r>
              <w:rPr>
                <w:rFonts w:hint="eastAsia" w:ascii="仿宋_GB2312" w:hAnsi="楷体" w:eastAsia="仿宋_GB2312"/>
                <w:sz w:val="24"/>
              </w:rPr>
              <w:t>教师</w:t>
            </w:r>
          </w:p>
        </w:tc>
        <w:tc>
          <w:tcPr>
            <w:tcW w:w="3022" w:type="dxa"/>
            <w:tcBorders>
              <w:top w:val="single" w:color="auto" w:sz="4" w:space="0"/>
              <w:left w:val="single" w:color="auto" w:sz="4" w:space="0"/>
              <w:bottom w:val="single" w:color="auto" w:sz="4" w:space="0"/>
            </w:tcBorders>
            <w:vAlign w:val="center"/>
          </w:tcPr>
          <w:p>
            <w:pPr>
              <w:adjustRightInd w:val="0"/>
              <w:snapToGrid w:val="0"/>
              <w:rPr>
                <w:rFonts w:hint="eastAsia" w:ascii="仿宋_GB2312" w:hAnsi="楷体" w:eastAsia="仿宋_GB2312"/>
                <w:sz w:val="24"/>
                <w:lang w:val="en-US" w:eastAsia="zh-CN"/>
              </w:rPr>
            </w:pPr>
            <w:r>
              <w:rPr>
                <w:rFonts w:hint="eastAsia" w:ascii="仿宋_GB2312" w:hAnsi="楷体" w:eastAsia="仿宋_GB2312"/>
                <w:sz w:val="24"/>
                <w:lang w:val="en-US" w:eastAsia="zh-CN"/>
              </w:rPr>
              <w:t>刘永奎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494" w:type="dxa"/>
            <w:tcBorders>
              <w:top w:val="single" w:color="auto" w:sz="4" w:space="0"/>
              <w:bottom w:val="single" w:color="auto" w:sz="4" w:space="0"/>
            </w:tcBorders>
            <w:vAlign w:val="center"/>
          </w:tcPr>
          <w:p>
            <w:pPr>
              <w:adjustRightInd w:val="0"/>
              <w:snapToGrid w:val="0"/>
              <w:jc w:val="center"/>
              <w:rPr>
                <w:rFonts w:ascii="仿宋_GB2312" w:hAnsi="楷体" w:eastAsia="仿宋_GB2312"/>
                <w:sz w:val="24"/>
              </w:rPr>
            </w:pPr>
            <w:r>
              <w:rPr>
                <w:rFonts w:hint="eastAsia" w:ascii="仿宋_GB2312" w:hAnsi="楷体" w:eastAsia="仿宋_GB2312"/>
                <w:sz w:val="24"/>
              </w:rPr>
              <w:t>学科</w:t>
            </w:r>
          </w:p>
        </w:tc>
        <w:tc>
          <w:tcPr>
            <w:tcW w:w="3828" w:type="dxa"/>
            <w:tcBorders>
              <w:top w:val="single" w:color="auto" w:sz="4" w:space="0"/>
              <w:bottom w:val="single" w:color="auto" w:sz="4" w:space="0"/>
              <w:right w:val="single" w:color="auto" w:sz="4" w:space="0"/>
            </w:tcBorders>
            <w:vAlign w:val="center"/>
          </w:tcPr>
          <w:p>
            <w:pPr>
              <w:adjustRightInd w:val="0"/>
              <w:snapToGrid w:val="0"/>
              <w:rPr>
                <w:rFonts w:ascii="仿宋_GB2312" w:hAnsi="楷体" w:eastAsia="仿宋_GB2312"/>
                <w:sz w:val="24"/>
              </w:rPr>
            </w:pPr>
            <w:r>
              <w:rPr>
                <w:rFonts w:hint="eastAsia" w:ascii="仿宋_GB2312" w:hAnsi="楷体" w:eastAsia="仿宋_GB2312"/>
                <w:sz w:val="24"/>
              </w:rPr>
              <w:t>语文</w:t>
            </w: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楷体" w:eastAsia="仿宋_GB2312"/>
                <w:sz w:val="24"/>
              </w:rPr>
            </w:pPr>
            <w:r>
              <w:rPr>
                <w:rFonts w:hint="eastAsia" w:ascii="仿宋_GB2312" w:hAnsi="楷体" w:eastAsia="仿宋_GB2312"/>
                <w:sz w:val="24"/>
              </w:rPr>
              <w:t>年级</w:t>
            </w:r>
          </w:p>
        </w:tc>
        <w:tc>
          <w:tcPr>
            <w:tcW w:w="3022" w:type="dxa"/>
            <w:tcBorders>
              <w:top w:val="single" w:color="auto" w:sz="4" w:space="0"/>
              <w:left w:val="single" w:color="auto" w:sz="4" w:space="0"/>
              <w:bottom w:val="single" w:color="auto" w:sz="4" w:space="0"/>
            </w:tcBorders>
            <w:vAlign w:val="center"/>
          </w:tcPr>
          <w:p>
            <w:pPr>
              <w:adjustRightInd w:val="0"/>
              <w:snapToGrid w:val="0"/>
              <w:rPr>
                <w:rFonts w:ascii="仿宋_GB2312" w:hAnsi="楷体" w:eastAsia="仿宋_GB2312"/>
                <w:sz w:val="24"/>
              </w:rPr>
            </w:pPr>
            <w:r>
              <w:rPr>
                <w:rFonts w:hint="eastAsia" w:ascii="仿宋_GB2312" w:hAnsi="楷体" w:eastAsia="仿宋_GB2312"/>
                <w:sz w:val="24"/>
              </w:rPr>
              <w:t>八年级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2" w:hRule="atLeast"/>
          <w:jc w:val="center"/>
        </w:trPr>
        <w:tc>
          <w:tcPr>
            <w:tcW w:w="9307" w:type="dxa"/>
            <w:gridSpan w:val="4"/>
            <w:tcBorders>
              <w:top w:val="single" w:color="auto" w:sz="4" w:space="0"/>
              <w:bottom w:val="single" w:color="auto" w:sz="4" w:space="0"/>
            </w:tcBorders>
            <w:vAlign w:val="center"/>
          </w:tcPr>
          <w:p>
            <w:pPr>
              <w:adjustRightInd w:val="0"/>
              <w:snapToGrid w:val="0"/>
              <w:jc w:val="left"/>
              <w:rPr>
                <w:rFonts w:ascii="仿宋_GB2312" w:hAnsi="楷体" w:eastAsia="仿宋_GB2312"/>
                <w:sz w:val="24"/>
              </w:rPr>
            </w:pPr>
            <w:r>
              <w:rPr>
                <w:rFonts w:hint="eastAsia" w:ascii="仿宋_GB2312" w:hAnsi="楷体" w:eastAsia="仿宋_GB2312"/>
                <w:sz w:val="24"/>
              </w:rPr>
              <w:t xml:space="preserve">1.应用了哪种新媒体和新技术的哪些功能，效果如何？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87" w:hRule="atLeast"/>
          <w:jc w:val="center"/>
        </w:trPr>
        <w:tc>
          <w:tcPr>
            <w:tcW w:w="9307" w:type="dxa"/>
            <w:gridSpan w:val="4"/>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ascii="微软雅黑" w:hAnsi="微软雅黑" w:eastAsia="微软雅黑" w:cs="微软雅黑"/>
                <w:sz w:val="24"/>
                <w:lang w:val="en-US" w:eastAsia="zh-CN"/>
              </w:rPr>
              <w:t>①</w:t>
            </w:r>
            <w:r>
              <w:rPr>
                <w:rFonts w:hint="eastAsia" w:ascii="仿宋_GB2312" w:hAnsi="楷体" w:eastAsia="仿宋_GB2312"/>
                <w:sz w:val="24"/>
                <w:lang w:val="en-US" w:eastAsia="zh-CN"/>
              </w:rPr>
              <w:t>在《背影》教学中</w:t>
            </w:r>
            <w:r>
              <w:rPr>
                <w:rFonts w:hint="eastAsia" w:ascii="仿宋_GB2312" w:hAnsi="楷体" w:eastAsia="仿宋_GB2312"/>
                <w:sz w:val="24"/>
              </w:rPr>
              <w:t>使用</w:t>
            </w:r>
            <w:r>
              <w:rPr>
                <w:rFonts w:hint="eastAsia" w:ascii="仿宋_GB2312" w:hAnsi="楷体" w:eastAsia="仿宋_GB2312"/>
                <w:sz w:val="24"/>
                <w:lang w:val="en-US" w:eastAsia="zh-CN"/>
              </w:rPr>
              <w:t>优学派</w:t>
            </w:r>
            <w:r>
              <w:rPr>
                <w:rFonts w:hint="eastAsia" w:ascii="仿宋_GB2312" w:hAnsi="楷体" w:eastAsia="仿宋_GB2312"/>
                <w:sz w:val="24"/>
              </w:rPr>
              <w:t>平板教学，课前</w:t>
            </w:r>
            <w:r>
              <w:rPr>
                <w:rFonts w:hint="eastAsia" w:ascii="仿宋_GB2312" w:hAnsi="楷体" w:eastAsia="仿宋_GB2312"/>
                <w:sz w:val="24"/>
                <w:lang w:val="en-US" w:eastAsia="zh-CN"/>
              </w:rPr>
              <w:t>充分运用优学</w:t>
            </w:r>
            <w:r>
              <w:rPr>
                <w:rFonts w:hint="eastAsia" w:ascii="仿宋_GB2312" w:hAnsi="楷体" w:eastAsia="仿宋_GB2312"/>
                <w:sz w:val="24"/>
              </w:rPr>
              <w:t>答题卡功能和在线组卷功能设置了自学检测题。课中使用了统计功能，</w:t>
            </w:r>
            <w:r>
              <w:rPr>
                <w:rFonts w:hint="eastAsia" w:ascii="仿宋_GB2312" w:hAnsi="楷体" w:eastAsia="仿宋_GB2312"/>
                <w:sz w:val="24"/>
                <w:lang w:val="en-US" w:eastAsia="zh-CN"/>
              </w:rPr>
              <w:t>系统自动</w:t>
            </w:r>
            <w:r>
              <w:rPr>
                <w:rFonts w:hint="eastAsia" w:ascii="仿宋_GB2312" w:hAnsi="楷体" w:eastAsia="仿宋_GB2312"/>
                <w:sz w:val="24"/>
              </w:rPr>
              <w:t>对学生答题正确率统计，</w:t>
            </w:r>
            <w:r>
              <w:rPr>
                <w:rFonts w:hint="eastAsia" w:ascii="仿宋_GB2312" w:hAnsi="楷体" w:eastAsia="仿宋_GB2312"/>
                <w:sz w:val="24"/>
                <w:lang w:val="en-US" w:eastAsia="zh-CN"/>
              </w:rPr>
              <w:t>这样就很直观</w:t>
            </w:r>
            <w:r>
              <w:rPr>
                <w:rFonts w:hint="eastAsia" w:ascii="仿宋_GB2312" w:hAnsi="楷体" w:eastAsia="仿宋_GB2312"/>
                <w:sz w:val="24"/>
              </w:rPr>
              <w:t>了解和把握学生</w:t>
            </w:r>
            <w:r>
              <w:rPr>
                <w:rFonts w:hint="eastAsia" w:ascii="仿宋_GB2312" w:hAnsi="楷体" w:eastAsia="仿宋_GB2312"/>
                <w:sz w:val="24"/>
                <w:lang w:val="en-US" w:eastAsia="zh-CN"/>
              </w:rPr>
              <w:t>答题情况</w:t>
            </w:r>
            <w:r>
              <w:rPr>
                <w:rFonts w:hint="eastAsia" w:ascii="仿宋_GB2312" w:hAnsi="楷体" w:eastAsia="仿宋_GB2312"/>
                <w:sz w:val="24"/>
              </w:rPr>
              <w:t>，</w:t>
            </w:r>
            <w:r>
              <w:rPr>
                <w:rFonts w:hint="eastAsia" w:ascii="仿宋_GB2312" w:hAnsi="楷体" w:eastAsia="仿宋_GB2312"/>
                <w:sz w:val="24"/>
                <w:lang w:val="en-US" w:eastAsia="zh-CN"/>
              </w:rPr>
              <w:t>再结合学生分析，这样大大提升课堂效率和效果，让课堂变得轻松灵活</w:t>
            </w:r>
            <w:r>
              <w:rPr>
                <w:rFonts w:hint="eastAsia" w:ascii="仿宋_GB2312" w:hAnsi="楷体" w:eastAsia="仿宋_GB2312"/>
                <w:sz w:val="24"/>
              </w:rPr>
              <w:t>。</w:t>
            </w:r>
            <w:r>
              <w:rPr>
                <w:rFonts w:hint="eastAsia" w:ascii="微软雅黑" w:hAnsi="微软雅黑" w:eastAsia="微软雅黑" w:cs="微软雅黑"/>
                <w:sz w:val="24"/>
              </w:rPr>
              <w:t>②</w:t>
            </w:r>
            <w:r>
              <w:rPr>
                <w:rFonts w:hint="eastAsia" w:ascii="仿宋_GB2312" w:hAnsi="楷体" w:eastAsia="仿宋_GB2312"/>
                <w:sz w:val="24"/>
                <w:lang w:val="en-US" w:eastAsia="zh-CN"/>
              </w:rPr>
              <w:t>PPT上传到优学派智慧课堂APP中，通过</w:t>
            </w:r>
            <w:r>
              <w:rPr>
                <w:rFonts w:hint="eastAsia" w:ascii="仿宋_GB2312" w:hAnsi="楷体" w:eastAsia="仿宋_GB2312"/>
                <w:sz w:val="24"/>
              </w:rPr>
              <w:t>屏幕广播功能，把</w:t>
            </w:r>
            <w:r>
              <w:rPr>
                <w:rFonts w:hint="eastAsia" w:ascii="仿宋_GB2312" w:hAnsi="楷体" w:eastAsia="仿宋_GB2312"/>
                <w:sz w:val="24"/>
                <w:lang w:val="en-US" w:eastAsia="zh-CN"/>
              </w:rPr>
              <w:t>教学内容同步</w:t>
            </w:r>
            <w:r>
              <w:rPr>
                <w:rFonts w:hint="eastAsia" w:ascii="仿宋_GB2312" w:hAnsi="楷体" w:eastAsia="仿宋_GB2312"/>
                <w:sz w:val="24"/>
              </w:rPr>
              <w:t>到学生的平板电脑上，</w:t>
            </w:r>
            <w:r>
              <w:rPr>
                <w:rFonts w:hint="eastAsia" w:ascii="仿宋_GB2312" w:hAnsi="楷体" w:eastAsia="仿宋_GB2312"/>
                <w:sz w:val="24"/>
                <w:lang w:val="en-US" w:eastAsia="zh-CN"/>
              </w:rPr>
              <w:t>便于学生自主思考和学习，也大大减少学生做笔记的负担</w:t>
            </w:r>
            <w:r>
              <w:rPr>
                <w:rFonts w:hint="eastAsia" w:ascii="仿宋_GB2312" w:hAnsi="楷体" w:eastAsia="仿宋_GB2312"/>
                <w:sz w:val="24"/>
              </w:rPr>
              <w:t>。</w:t>
            </w:r>
            <w:r>
              <w:rPr>
                <w:rFonts w:hint="eastAsia" w:ascii="仿宋_GB2312" w:hAnsi="楷体" w:eastAsia="仿宋_GB2312"/>
                <w:sz w:val="24"/>
                <w:lang w:val="en-US" w:eastAsia="zh-CN"/>
              </w:rPr>
              <w:t>课中老师也可根据实际情况及时发给学生课堂练习，学生也可及时完成练习，方式简单易操作。</w:t>
            </w:r>
            <w:r>
              <w:rPr>
                <w:rFonts w:hint="eastAsia" w:ascii="微软雅黑" w:hAnsi="微软雅黑" w:eastAsia="微软雅黑" w:cs="微软雅黑"/>
                <w:sz w:val="24"/>
                <w:lang w:val="en-US" w:eastAsia="zh-CN"/>
              </w:rPr>
              <w:t>③</w:t>
            </w:r>
            <w:r>
              <w:rPr>
                <w:rFonts w:hint="eastAsia" w:ascii="仿宋_GB2312" w:hAnsi="楷体" w:eastAsia="仿宋_GB2312"/>
                <w:sz w:val="24"/>
                <w:lang w:val="en-US" w:eastAsia="zh-CN"/>
              </w:rPr>
              <w:t>教师提问方式也变得灵活多变，趣味性更强，学生参与度加强。即</w:t>
            </w:r>
            <w:r>
              <w:rPr>
                <w:rFonts w:hint="eastAsia" w:ascii="仿宋_GB2312" w:hAnsi="楷体" w:eastAsia="仿宋_GB2312"/>
                <w:sz w:val="24"/>
              </w:rPr>
              <w:t>使用抢答和随机抽取的功能，该功能可以激发学生答题的兴趣和课堂的参与度。</w:t>
            </w:r>
            <w:r>
              <w:rPr>
                <w:rFonts w:hint="eastAsia" w:ascii="仿宋_GB2312" w:hAnsi="楷体" w:eastAsia="仿宋_GB2312"/>
                <w:sz w:val="24"/>
                <w:lang w:val="en-US" w:eastAsia="zh-CN"/>
              </w:rPr>
              <w:t>这样就</w:t>
            </w:r>
            <w:r>
              <w:rPr>
                <w:rFonts w:hint="eastAsia" w:ascii="仿宋_GB2312" w:hAnsi="楷体" w:eastAsia="仿宋_GB2312"/>
                <w:sz w:val="24"/>
              </w:rPr>
              <w:t>能保证课堂的教学效果，</w:t>
            </w:r>
            <w:r>
              <w:rPr>
                <w:rFonts w:hint="eastAsia" w:ascii="仿宋_GB2312" w:hAnsi="楷体" w:eastAsia="仿宋_GB2312"/>
                <w:sz w:val="24"/>
                <w:lang w:val="en-US" w:eastAsia="zh-CN"/>
              </w:rPr>
              <w:t>大大</w:t>
            </w:r>
            <w:r>
              <w:rPr>
                <w:rFonts w:hint="eastAsia" w:ascii="仿宋_GB2312" w:hAnsi="楷体" w:eastAsia="仿宋_GB2312"/>
                <w:sz w:val="24"/>
              </w:rPr>
              <w:t>提高课堂效率。</w:t>
            </w:r>
            <w:r>
              <w:rPr>
                <w:rFonts w:hint="eastAsia" w:ascii="微软雅黑" w:hAnsi="微软雅黑" w:eastAsia="微软雅黑" w:cs="微软雅黑"/>
                <w:sz w:val="24"/>
              </w:rPr>
              <w:t>④</w:t>
            </w:r>
            <w:r>
              <w:rPr>
                <w:rFonts w:hint="eastAsia" w:ascii="仿宋_GB2312" w:hAnsi="楷体" w:eastAsia="仿宋_GB2312"/>
                <w:sz w:val="24"/>
                <w:lang w:val="en-US" w:eastAsia="zh-CN"/>
              </w:rPr>
              <w:t>课中如果既要使用PPT，又要使用课堂练习，那么就可</w:t>
            </w:r>
            <w:r>
              <w:rPr>
                <w:rFonts w:hint="eastAsia" w:ascii="仿宋_GB2312" w:hAnsi="楷体" w:eastAsia="仿宋_GB2312"/>
                <w:sz w:val="24"/>
              </w:rPr>
              <w:t>使用窗口切换的功能。该功能可以让教师在使用不同窗口时避免多次打开和关闭不同的窗口，转换自然流畅。</w:t>
            </w:r>
            <w:r>
              <w:rPr>
                <w:rFonts w:hint="eastAsia" w:ascii="微软雅黑" w:hAnsi="微软雅黑" w:eastAsia="微软雅黑" w:cs="微软雅黑"/>
                <w:sz w:val="24"/>
              </w:rPr>
              <w:t>⑤</w:t>
            </w:r>
            <w:r>
              <w:rPr>
                <w:rFonts w:hint="eastAsia" w:ascii="仿宋_GB2312" w:hAnsi="楷体" w:eastAsia="仿宋_GB2312"/>
                <w:sz w:val="24"/>
                <w:lang w:val="en-US" w:eastAsia="zh-CN"/>
              </w:rPr>
              <w:t>课后作业布置也大大简化。学生在平板上完成可及时提交，教师可直接在电脑或手机上批改，并能很直观了解每个同学每一道题的答题情况，以便老师全面掌握学生的学情。这就给老师授课，作业批改及学生情况的掌握带来全面的革新甚至颠覆。</w:t>
            </w:r>
          </w:p>
          <w:p>
            <w:pPr>
              <w:ind w:firstLine="480" w:firstLineChars="200"/>
              <w:rPr>
                <w:rFonts w:hint="default" w:ascii="仿宋_GB2312" w:hAnsi="楷体" w:eastAsia="仿宋_GB2312"/>
                <w:sz w:val="24"/>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5" w:hRule="atLeast"/>
          <w:jc w:val="center"/>
        </w:trPr>
        <w:tc>
          <w:tcPr>
            <w:tcW w:w="9307" w:type="dxa"/>
            <w:gridSpan w:val="4"/>
            <w:tcBorders>
              <w:top w:val="single" w:color="auto" w:sz="4" w:space="0"/>
              <w:bottom w:val="single" w:color="auto" w:sz="4" w:space="0"/>
            </w:tcBorders>
            <w:vAlign w:val="center"/>
          </w:tcPr>
          <w:p>
            <w:pPr>
              <w:adjustRightInd w:val="0"/>
              <w:snapToGrid w:val="0"/>
              <w:jc w:val="left"/>
              <w:rPr>
                <w:rFonts w:ascii="仿宋_GB2312" w:hAnsi="楷体" w:eastAsia="仿宋_GB2312"/>
                <w:sz w:val="24"/>
              </w:rPr>
            </w:pPr>
            <w:r>
              <w:rPr>
                <w:rFonts w:hint="eastAsia" w:ascii="仿宋_GB2312" w:hAnsi="楷体" w:eastAsia="仿宋_GB2312"/>
                <w:sz w:val="24"/>
              </w:rPr>
              <w:t>2.在教学活动应用新媒体新技术的关键事件(起止时间（如：5'20''-10'40''），时间3-8分钟左右，每节课2-3段)，引起了哪些反思（如教学策略与方法的实施、教学重难点的解决、师生深层次互动，生成性的问题解决等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43" w:hRule="atLeast"/>
          <w:jc w:val="center"/>
        </w:trPr>
        <w:tc>
          <w:tcPr>
            <w:tcW w:w="9307" w:type="dxa"/>
            <w:gridSpan w:val="4"/>
            <w:tcBorders>
              <w:top w:val="single" w:color="auto" w:sz="4" w:space="0"/>
              <w:bottom w:val="single" w:color="auto" w:sz="4" w:space="0"/>
            </w:tcBorders>
            <w:vAlign w:val="center"/>
          </w:tcPr>
          <w:p>
            <w:pPr>
              <w:spacing w:line="360" w:lineRule="auto"/>
            </w:pPr>
            <w:r>
              <w:rPr>
                <w:rFonts w:hint="eastAsia" w:ascii="仿宋_GB2312" w:hAnsi="楷体" w:eastAsia="仿宋_GB2312"/>
                <w:sz w:val="24"/>
              </w:rPr>
              <w:t>在本堂教学活动中，应用新媒体新技术的关键事件。1、自学检测。起止时间:0</w:t>
            </w:r>
            <w:r>
              <w:rPr>
                <w:rFonts w:hint="eastAsia" w:ascii="仿宋_GB2312" w:hAnsi="楷体" w:eastAsia="仿宋_GB2312"/>
                <w:sz w:val="24"/>
                <w:lang w:val="en-US" w:eastAsia="zh-CN"/>
              </w:rPr>
              <w:t>1</w:t>
            </w:r>
            <w:r>
              <w:rPr>
                <w:rFonts w:hint="eastAsia" w:ascii="仿宋_GB2312" w:hAnsi="楷体" w:eastAsia="仿宋_GB2312"/>
                <w:sz w:val="24"/>
              </w:rPr>
              <w:t>'</w:t>
            </w:r>
            <w:r>
              <w:rPr>
                <w:rFonts w:hint="eastAsia" w:ascii="仿宋_GB2312" w:hAnsi="楷体" w:eastAsia="仿宋_GB2312"/>
                <w:sz w:val="24"/>
                <w:lang w:val="en-US" w:eastAsia="zh-CN"/>
              </w:rPr>
              <w:t>30</w:t>
            </w:r>
            <w:r>
              <w:rPr>
                <w:rFonts w:hint="eastAsia" w:ascii="仿宋_GB2312" w:hAnsi="楷体" w:eastAsia="仿宋_GB2312"/>
                <w:sz w:val="24"/>
              </w:rPr>
              <w:t>''-0</w:t>
            </w:r>
            <w:r>
              <w:rPr>
                <w:rFonts w:hint="eastAsia" w:ascii="仿宋_GB2312" w:hAnsi="楷体" w:eastAsia="仿宋_GB2312"/>
                <w:sz w:val="24"/>
                <w:lang w:val="en-US" w:eastAsia="zh-CN"/>
              </w:rPr>
              <w:t>3</w:t>
            </w:r>
            <w:r>
              <w:rPr>
                <w:rFonts w:hint="eastAsia" w:ascii="仿宋_GB2312" w:hAnsi="楷体" w:eastAsia="仿宋_GB2312"/>
                <w:sz w:val="24"/>
              </w:rPr>
              <w:t>'</w:t>
            </w:r>
            <w:r>
              <w:rPr>
                <w:rFonts w:hint="eastAsia" w:ascii="仿宋_GB2312" w:hAnsi="楷体" w:eastAsia="仿宋_GB2312"/>
                <w:sz w:val="24"/>
                <w:lang w:val="en-US" w:eastAsia="zh-CN"/>
              </w:rPr>
              <w:t>27</w:t>
            </w:r>
            <w:r>
              <w:rPr>
                <w:rFonts w:hint="eastAsia" w:ascii="仿宋_GB2312" w:hAnsi="楷体" w:eastAsia="仿宋_GB2312"/>
                <w:sz w:val="24"/>
              </w:rPr>
              <w:t>''。2、</w:t>
            </w:r>
            <w:r>
              <w:rPr>
                <w:rFonts w:hint="eastAsia" w:ascii="仿宋_GB2312" w:hAnsi="楷体" w:eastAsia="仿宋_GB2312"/>
                <w:sz w:val="24"/>
                <w:lang w:val="en-US" w:eastAsia="zh-CN"/>
              </w:rPr>
              <w:t>探讨一</w:t>
            </w:r>
            <w:r>
              <w:rPr>
                <w:rFonts w:hint="eastAsia" w:ascii="仿宋_GB2312" w:hAnsi="楷体" w:eastAsia="仿宋_GB2312"/>
                <w:sz w:val="24"/>
              </w:rPr>
              <w:t>，</w:t>
            </w:r>
            <w:r>
              <w:rPr>
                <w:rFonts w:hint="eastAsia" w:ascii="仿宋_GB2312" w:hAnsi="楷体" w:eastAsia="仿宋_GB2312"/>
                <w:sz w:val="24"/>
                <w:lang w:val="en-US" w:eastAsia="zh-CN"/>
              </w:rPr>
              <w:t>四次背影</w:t>
            </w:r>
            <w:r>
              <w:rPr>
                <w:rFonts w:hint="eastAsia" w:ascii="仿宋_GB2312" w:hAnsi="楷体" w:eastAsia="仿宋_GB2312"/>
                <w:sz w:val="24"/>
              </w:rPr>
              <w:t>。起止时间:0</w:t>
            </w:r>
            <w:r>
              <w:rPr>
                <w:rFonts w:hint="eastAsia" w:ascii="仿宋_GB2312" w:hAnsi="楷体" w:eastAsia="仿宋_GB2312"/>
                <w:sz w:val="24"/>
                <w:lang w:val="en-US" w:eastAsia="zh-CN"/>
              </w:rPr>
              <w:t>7</w:t>
            </w:r>
            <w:r>
              <w:rPr>
                <w:rFonts w:hint="eastAsia" w:ascii="仿宋_GB2312" w:hAnsi="楷体" w:eastAsia="仿宋_GB2312"/>
                <w:sz w:val="24"/>
              </w:rPr>
              <w:t>'</w:t>
            </w:r>
            <w:r>
              <w:rPr>
                <w:rFonts w:hint="eastAsia" w:ascii="仿宋_GB2312" w:hAnsi="楷体" w:eastAsia="仿宋_GB2312"/>
                <w:sz w:val="24"/>
                <w:lang w:val="en-US" w:eastAsia="zh-CN"/>
              </w:rPr>
              <w:t>23</w:t>
            </w:r>
            <w:r>
              <w:rPr>
                <w:rFonts w:hint="eastAsia" w:ascii="仿宋_GB2312" w:hAnsi="楷体" w:eastAsia="仿宋_GB2312"/>
                <w:sz w:val="24"/>
              </w:rPr>
              <w:t>''-1</w:t>
            </w:r>
            <w:r>
              <w:rPr>
                <w:rFonts w:hint="eastAsia" w:ascii="仿宋_GB2312" w:hAnsi="楷体" w:eastAsia="仿宋_GB2312"/>
                <w:sz w:val="24"/>
                <w:lang w:val="en-US" w:eastAsia="zh-CN"/>
              </w:rPr>
              <w:t>1</w:t>
            </w:r>
            <w:r>
              <w:rPr>
                <w:rFonts w:hint="eastAsia" w:ascii="仿宋_GB2312" w:hAnsi="楷体" w:eastAsia="仿宋_GB2312"/>
                <w:sz w:val="24"/>
              </w:rPr>
              <w:t>'</w:t>
            </w:r>
            <w:r>
              <w:rPr>
                <w:rFonts w:hint="eastAsia" w:ascii="仿宋_GB2312" w:hAnsi="楷体" w:eastAsia="仿宋_GB2312"/>
                <w:sz w:val="24"/>
                <w:lang w:val="en-US" w:eastAsia="zh-CN"/>
              </w:rPr>
              <w:t>45</w:t>
            </w:r>
            <w:r>
              <w:rPr>
                <w:rFonts w:hint="eastAsia" w:ascii="仿宋_GB2312" w:hAnsi="楷体" w:eastAsia="仿宋_GB2312"/>
                <w:sz w:val="24"/>
              </w:rPr>
              <w:t>''</w:t>
            </w:r>
            <w:r>
              <w:rPr>
                <w:rFonts w:hint="eastAsia" w:ascii="仿宋_GB2312" w:hAnsi="楷体" w:eastAsia="仿宋_GB2312"/>
                <w:sz w:val="24"/>
                <w:lang w:eastAsia="zh-CN"/>
              </w:rPr>
              <w:t>。</w:t>
            </w:r>
            <w:r>
              <w:rPr>
                <w:rFonts w:hint="eastAsia" w:ascii="仿宋_GB2312" w:hAnsi="楷体" w:eastAsia="仿宋_GB2312"/>
                <w:sz w:val="24"/>
              </w:rPr>
              <w:t>3、</w:t>
            </w:r>
            <w:r>
              <w:rPr>
                <w:rFonts w:hint="eastAsia" w:ascii="仿宋_GB2312" w:hAnsi="楷体" w:eastAsia="仿宋_GB2312"/>
                <w:sz w:val="24"/>
                <w:lang w:val="en-US" w:eastAsia="zh-CN"/>
              </w:rPr>
              <w:t>探讨二，四次流泪</w:t>
            </w:r>
            <w:r>
              <w:rPr>
                <w:rFonts w:hint="eastAsia" w:ascii="仿宋_GB2312" w:hAnsi="楷体" w:eastAsia="仿宋_GB2312"/>
                <w:sz w:val="24"/>
              </w:rPr>
              <w:t>。起止时间:3</w:t>
            </w:r>
            <w:r>
              <w:rPr>
                <w:rFonts w:hint="eastAsia" w:ascii="仿宋_GB2312" w:hAnsi="楷体" w:eastAsia="仿宋_GB2312"/>
                <w:sz w:val="24"/>
                <w:lang w:val="en-US" w:eastAsia="zh-CN"/>
              </w:rPr>
              <w:t>3</w:t>
            </w:r>
            <w:r>
              <w:rPr>
                <w:rFonts w:hint="eastAsia" w:ascii="仿宋_GB2312" w:hAnsi="楷体" w:eastAsia="仿宋_GB2312"/>
                <w:sz w:val="24"/>
              </w:rPr>
              <w:t>'2</w:t>
            </w:r>
            <w:r>
              <w:rPr>
                <w:rFonts w:hint="eastAsia" w:ascii="仿宋_GB2312" w:hAnsi="楷体" w:eastAsia="仿宋_GB2312"/>
                <w:sz w:val="24"/>
                <w:lang w:val="en-US" w:eastAsia="zh-CN"/>
              </w:rPr>
              <w:t>2</w:t>
            </w:r>
            <w:r>
              <w:rPr>
                <w:rFonts w:hint="eastAsia" w:ascii="仿宋_GB2312" w:hAnsi="楷体" w:eastAsia="仿宋_GB2312"/>
                <w:sz w:val="24"/>
              </w:rPr>
              <w:t>''-3</w:t>
            </w:r>
            <w:r>
              <w:rPr>
                <w:rFonts w:hint="eastAsia" w:ascii="仿宋_GB2312" w:hAnsi="楷体" w:eastAsia="仿宋_GB2312"/>
                <w:sz w:val="24"/>
                <w:lang w:val="en-US" w:eastAsia="zh-CN"/>
              </w:rPr>
              <w:t>5</w:t>
            </w:r>
            <w:r>
              <w:rPr>
                <w:rFonts w:hint="eastAsia" w:ascii="仿宋_GB2312" w:hAnsi="楷体" w:eastAsia="仿宋_GB2312"/>
                <w:sz w:val="24"/>
              </w:rPr>
              <w:t>'4</w:t>
            </w:r>
            <w:r>
              <w:rPr>
                <w:rFonts w:hint="eastAsia" w:ascii="仿宋_GB2312" w:hAnsi="楷体" w:eastAsia="仿宋_GB2312"/>
                <w:sz w:val="24"/>
                <w:lang w:val="en-US" w:eastAsia="zh-CN"/>
              </w:rPr>
              <w:t>3</w:t>
            </w:r>
            <w:r>
              <w:rPr>
                <w:rFonts w:hint="eastAsia" w:ascii="仿宋_GB2312" w:hAnsi="楷体" w:eastAsia="仿宋_GB2312"/>
                <w:sz w:val="24"/>
              </w:rPr>
              <w:t>''。在这几次事件中，主要应用</w:t>
            </w:r>
            <w:r>
              <w:rPr>
                <w:rFonts w:hint="eastAsia" w:ascii="仿宋_GB2312" w:hAnsi="楷体" w:eastAsia="仿宋_GB2312"/>
                <w:sz w:val="24"/>
                <w:lang w:val="en-US" w:eastAsia="zh-CN"/>
              </w:rPr>
              <w:t>拍照上传、连线、</w:t>
            </w:r>
            <w:r>
              <w:rPr>
                <w:rFonts w:hint="eastAsia" w:ascii="仿宋_GB2312" w:hAnsi="楷体" w:eastAsia="仿宋_GB2312"/>
                <w:sz w:val="24"/>
              </w:rPr>
              <w:t>统计功能、抢答和随机抽取</w:t>
            </w:r>
            <w:r>
              <w:rPr>
                <w:rFonts w:hint="eastAsia" w:ascii="仿宋_GB2312" w:hAnsi="楷体" w:eastAsia="仿宋_GB2312"/>
                <w:sz w:val="24"/>
                <w:lang w:val="en-US" w:eastAsia="zh-CN"/>
              </w:rPr>
              <w:t>等</w:t>
            </w:r>
            <w:r>
              <w:rPr>
                <w:rFonts w:hint="eastAsia" w:ascii="仿宋_GB2312" w:hAnsi="楷体" w:eastAsia="仿宋_GB2312"/>
                <w:sz w:val="24"/>
              </w:rPr>
              <w:t>。《</w:t>
            </w:r>
            <w:r>
              <w:rPr>
                <w:rFonts w:hint="eastAsia" w:ascii="仿宋_GB2312" w:hAnsi="楷体" w:eastAsia="仿宋_GB2312"/>
                <w:sz w:val="24"/>
                <w:lang w:val="en-US" w:eastAsia="zh-CN"/>
              </w:rPr>
              <w:t>背影</w:t>
            </w:r>
            <w:r>
              <w:rPr>
                <w:rFonts w:hint="eastAsia" w:ascii="仿宋_GB2312" w:hAnsi="楷体" w:eastAsia="仿宋_GB2312"/>
                <w:sz w:val="24"/>
              </w:rPr>
              <w:t>》</w:t>
            </w:r>
            <w:r>
              <w:rPr>
                <w:rFonts w:hint="eastAsia" w:ascii="仿宋_GB2312" w:hAnsi="楷体" w:eastAsia="仿宋_GB2312"/>
                <w:sz w:val="24"/>
                <w:lang w:val="en-US" w:eastAsia="zh-CN"/>
              </w:rPr>
              <w:t>是部编版八年级（上）第四单元的第一篇讲读</w:t>
            </w:r>
            <w:r>
              <w:rPr>
                <w:rFonts w:hint="eastAsia" w:ascii="仿宋_GB2312" w:hAnsi="楷体" w:eastAsia="仿宋_GB2312"/>
                <w:sz w:val="24"/>
              </w:rPr>
              <w:t>课文，</w:t>
            </w:r>
            <w:r>
              <w:rPr>
                <w:rFonts w:hint="eastAsia" w:ascii="仿宋_GB2312" w:hAnsi="楷体" w:eastAsia="仿宋_GB2312"/>
                <w:sz w:val="24"/>
                <w:lang w:val="en-US" w:eastAsia="zh-CN"/>
              </w:rPr>
              <w:t>体裁上看属于写人记事的散文，写人富有特点，叙事性强。本节课要达到的目标是学习人物特征的细致描写方法和体会细节中表现出的父子亲情</w:t>
            </w:r>
            <w:r>
              <w:rPr>
                <w:rFonts w:hint="eastAsia" w:ascii="仿宋_GB2312" w:hAnsi="楷体" w:eastAsia="仿宋_GB2312"/>
                <w:sz w:val="24"/>
              </w:rPr>
              <w:t>。</w:t>
            </w:r>
            <w:r>
              <w:rPr>
                <w:rFonts w:hint="eastAsia" w:ascii="仿宋_GB2312" w:hAnsi="楷体" w:eastAsia="仿宋_GB2312"/>
                <w:sz w:val="24"/>
                <w:lang w:val="en-US" w:eastAsia="zh-CN"/>
              </w:rPr>
              <w:t>在整个环节中通过新媒体新技术教学的新的方式，给教学带来不一样的体验。与传统教学方式相比较，大大减轻教师板书、统计等工作量。也提高了学生在课堂上的积极性，学生的参与度大大加强，能由被动变主动。这样整个教学效果就比较明显。在语文教学的过程中，师生互动、生生互动的方式有所变化，变得更加灵活多样。学生探讨问题主动性在教学活动中尤为体现，可以小组为核心，可通过平板互评，探讨。借助新媒体在可持续发展教学中，正向翻转课堂发展，学生的语文素养将进一步提高。</w:t>
            </w:r>
          </w:p>
          <w:p>
            <w:pPr>
              <w:widowControl/>
              <w:ind w:firstLine="480" w:firstLineChars="200"/>
              <w:jc w:val="left"/>
              <w:rPr>
                <w:rFonts w:ascii="仿宋_GB2312" w:hAnsi="楷体"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307" w:type="dxa"/>
            <w:gridSpan w:val="4"/>
            <w:tcBorders>
              <w:top w:val="single" w:color="auto" w:sz="4" w:space="0"/>
              <w:bottom w:val="single" w:color="auto" w:sz="4" w:space="0"/>
            </w:tcBorders>
            <w:vAlign w:val="center"/>
          </w:tcPr>
          <w:p>
            <w:pPr>
              <w:jc w:val="left"/>
              <w:rPr>
                <w:rFonts w:ascii="仿宋_GB2312" w:hAnsi="楷体" w:eastAsia="仿宋_GB2312"/>
                <w:sz w:val="24"/>
              </w:rPr>
            </w:pPr>
            <w:r>
              <w:rPr>
                <w:rFonts w:hint="eastAsia" w:ascii="仿宋_GB2312" w:hAnsi="楷体" w:eastAsia="仿宋_GB2312"/>
                <w:sz w:val="24"/>
              </w:rPr>
              <w:t>3.新技术应用于教学的创新点及效果思考(教学组织创新、教学设计创新等)。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54" w:hRule="atLeast"/>
          <w:jc w:val="center"/>
        </w:trPr>
        <w:tc>
          <w:tcPr>
            <w:tcW w:w="9307" w:type="dxa"/>
            <w:gridSpan w:val="4"/>
            <w:tcBorders>
              <w:top w:val="single" w:color="auto" w:sz="4"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ascii="仿宋_GB2312" w:hAnsi="楷体" w:eastAsia="仿宋_GB2312"/>
                <w:sz w:val="24"/>
              </w:rPr>
              <w:t>运用新技术教学在教学设计上</w:t>
            </w:r>
            <w:r>
              <w:rPr>
                <w:rFonts w:hint="eastAsia" w:ascii="仿宋_GB2312" w:hAnsi="楷体" w:eastAsia="仿宋_GB2312"/>
                <w:sz w:val="24"/>
                <w:lang w:val="en-US" w:eastAsia="zh-CN"/>
              </w:rPr>
              <w:t>带来不一样的体验。</w:t>
            </w:r>
            <w:r>
              <w:rPr>
                <w:rFonts w:hint="eastAsia" w:ascii="楷体" w:hAnsi="楷体" w:eastAsia="楷体" w:cs="楷体"/>
                <w:sz w:val="24"/>
                <w:lang w:val="en-US" w:eastAsia="zh-CN"/>
              </w:rPr>
              <w:t>①</w:t>
            </w:r>
            <w:r>
              <w:rPr>
                <w:rFonts w:hint="eastAsia" w:ascii="仿宋_GB2312" w:hAnsi="楷体" w:eastAsia="仿宋_GB2312"/>
                <w:sz w:val="24"/>
                <w:lang w:val="en-US" w:eastAsia="zh-CN"/>
              </w:rPr>
              <w:t>资源的丰富性让课堂内容更加充实，在线组卷等题目的设置新颖而灵活多变，时效性也更强。</w:t>
            </w:r>
            <w:r>
              <w:rPr>
                <w:rFonts w:hint="eastAsia" w:ascii="楷体" w:hAnsi="楷体" w:eastAsia="楷体" w:cs="楷体"/>
                <w:sz w:val="24"/>
                <w:lang w:val="en-US" w:eastAsia="zh-CN"/>
              </w:rPr>
              <w:t>②</w:t>
            </w:r>
            <w:r>
              <w:rPr>
                <w:rFonts w:hint="eastAsia" w:ascii="仿宋_GB2312" w:hAnsi="楷体" w:eastAsia="仿宋_GB2312"/>
                <w:sz w:val="24"/>
                <w:lang w:val="en-US" w:eastAsia="zh-CN"/>
              </w:rPr>
              <w:t>教师通过APP布置作业更加快捷便利，学生答题的效率也更加高，也增强学生学习的互动性。让老师能及时了解学生的完成情况，不受时空的条件限制。</w:t>
            </w:r>
            <w:r>
              <w:rPr>
                <w:rFonts w:hint="eastAsia" w:ascii="楷体" w:hAnsi="楷体" w:eastAsia="楷体" w:cs="楷体"/>
                <w:sz w:val="24"/>
                <w:lang w:val="en-US" w:eastAsia="zh-CN"/>
              </w:rPr>
              <w:t>③</w:t>
            </w:r>
            <w:r>
              <w:rPr>
                <w:rFonts w:hint="eastAsia" w:ascii="仿宋_GB2312" w:hAnsi="楷体" w:eastAsia="仿宋_GB2312"/>
                <w:sz w:val="24"/>
                <w:lang w:val="en-US" w:eastAsia="zh-CN"/>
              </w:rPr>
              <w:t>课堂中更能提高学生的积极性，主动参与的意识。教学内容的补充，音频、视频的添加让教学更加直观可感。课堂氛围的营造通过技术手段更加便捷有效。</w:t>
            </w:r>
            <w:r>
              <w:rPr>
                <w:rFonts w:hint="eastAsia" w:ascii="微软雅黑" w:hAnsi="微软雅黑" w:eastAsia="微软雅黑" w:cs="微软雅黑"/>
                <w:sz w:val="24"/>
                <w:lang w:val="en-US" w:eastAsia="zh-CN"/>
              </w:rPr>
              <w:t>④</w:t>
            </w:r>
            <w:r>
              <w:rPr>
                <w:rFonts w:hint="eastAsia" w:ascii="仿宋_GB2312" w:hAnsi="楷体" w:eastAsia="仿宋_GB2312"/>
                <w:sz w:val="24"/>
                <w:lang w:val="en-US" w:eastAsia="zh-CN"/>
              </w:rPr>
              <w:t>学生质疑可及时通过连线交流得以解决。总之，学生对学习的态度有所转变，主动意识加强，动手能力加强，也更能增强师生、生生之间的互动，加深师生之间的感情。语文学习能加强的同事语文素养得到更进一步的而提高。</w:t>
            </w:r>
          </w:p>
          <w:p>
            <w:pPr>
              <w:ind w:firstLine="480" w:firstLineChars="200"/>
              <w:rPr>
                <w:rFonts w:hint="default" w:ascii="仿宋_GB2312" w:hAnsi="楷体" w:eastAsia="仿宋_GB2312"/>
                <w:sz w:val="24"/>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9307" w:type="dxa"/>
            <w:gridSpan w:val="4"/>
            <w:tcBorders>
              <w:top w:val="single" w:color="auto" w:sz="4" w:space="0"/>
              <w:bottom w:val="single" w:color="auto" w:sz="4" w:space="0"/>
            </w:tcBorders>
            <w:vAlign w:val="center"/>
          </w:tcPr>
          <w:p>
            <w:pPr>
              <w:jc w:val="left"/>
              <w:rPr>
                <w:rFonts w:ascii="仿宋_GB2312" w:hAnsi="楷体" w:eastAsia="仿宋_GB2312"/>
              </w:rPr>
            </w:pPr>
            <w:r>
              <w:rPr>
                <w:rFonts w:hint="eastAsia" w:ascii="仿宋_GB2312" w:hAnsi="楷体" w:eastAsia="仿宋_GB2312"/>
                <w:sz w:val="24"/>
              </w:rPr>
              <w:t>4.对新技术的教学适用性的思考及对其有关功能改进的建议或意见。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45" w:hRule="atLeast"/>
          <w:jc w:val="center"/>
        </w:trPr>
        <w:tc>
          <w:tcPr>
            <w:tcW w:w="9307" w:type="dxa"/>
            <w:gridSpan w:val="4"/>
            <w:tcBorders>
              <w:top w:val="single" w:color="auto" w:sz="4" w:space="0"/>
              <w:bottom w:val="single" w:color="auto" w:sz="4" w:space="0"/>
            </w:tcBorders>
          </w:tcPr>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仿宋_GB2312" w:hAnsi="楷体" w:eastAsia="仿宋_GB2312"/>
                <w:sz w:val="24"/>
              </w:rPr>
            </w:pPr>
            <w:r>
              <w:rPr>
                <w:rFonts w:hint="eastAsia" w:ascii="楷体" w:hAnsi="楷体" w:eastAsia="楷体" w:cs="楷体"/>
                <w:sz w:val="24"/>
              </w:rPr>
              <w:t>①</w:t>
            </w:r>
            <w:r>
              <w:rPr>
                <w:rFonts w:hint="eastAsia" w:ascii="仿宋_GB2312" w:hAnsi="楷体" w:eastAsia="仿宋_GB2312"/>
                <w:sz w:val="24"/>
              </w:rPr>
              <w:t>资源中心</w:t>
            </w:r>
            <w:r>
              <w:rPr>
                <w:rFonts w:hint="eastAsia" w:ascii="仿宋_GB2312" w:hAnsi="楷体" w:eastAsia="仿宋_GB2312"/>
                <w:sz w:val="24"/>
                <w:lang w:val="en-US" w:eastAsia="zh-CN"/>
              </w:rPr>
              <w:t>的资料丰富，学生能够更广泛涉猎到语文相关知识，知识的设置趣味性强，符合初中生的心理。这样更能扩大学生的视野。</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仿宋_GB2312" w:hAnsi="楷体" w:eastAsia="仿宋_GB2312"/>
                <w:sz w:val="24"/>
              </w:rPr>
            </w:pPr>
            <w:r>
              <w:rPr>
                <w:rFonts w:hint="eastAsia" w:ascii="楷体" w:hAnsi="楷体" w:eastAsia="楷体" w:cs="楷体"/>
                <w:sz w:val="24"/>
                <w:lang w:val="en-US" w:eastAsia="zh-CN"/>
              </w:rPr>
              <w:t>②</w:t>
            </w:r>
            <w:r>
              <w:rPr>
                <w:rFonts w:hint="eastAsia" w:ascii="仿宋_GB2312" w:hAnsi="楷体" w:eastAsia="仿宋_GB2312"/>
                <w:sz w:val="24"/>
                <w:lang w:val="en-US" w:eastAsia="zh-CN"/>
              </w:rPr>
              <w:t>资源中心的资源希望各个学校能够共享，可取长补短共同提高，希望资源的更新及时</w:t>
            </w:r>
            <w:r>
              <w:rPr>
                <w:rFonts w:hint="eastAsia" w:ascii="仿宋_GB2312" w:hAnsi="楷体" w:eastAsia="仿宋_GB2312"/>
                <w:sz w:val="24"/>
              </w:rPr>
              <w:t>。</w:t>
            </w:r>
          </w:p>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ascii="楷体" w:hAnsi="楷体" w:eastAsia="楷体" w:cs="楷体"/>
                <w:sz w:val="24"/>
                <w:lang w:val="en-US" w:eastAsia="zh-CN"/>
              </w:rPr>
              <w:t>③</w:t>
            </w:r>
            <w:r>
              <w:rPr>
                <w:rFonts w:hint="eastAsia" w:ascii="仿宋_GB2312" w:hAnsi="楷体" w:eastAsia="仿宋_GB2312"/>
                <w:sz w:val="24"/>
                <w:lang w:val="en-US" w:eastAsia="zh-CN"/>
              </w:rPr>
              <w:t>在软件的设计上若加入方便家长参与的环节，可让家长与学生互动</w:t>
            </w:r>
            <w:r>
              <w:rPr>
                <w:rFonts w:hint="eastAsia" w:ascii="仿宋_GB2312" w:hAnsi="楷体" w:eastAsia="仿宋_GB2312"/>
                <w:sz w:val="24"/>
              </w:rPr>
              <w:t>。</w:t>
            </w:r>
            <w:r>
              <w:rPr>
                <w:rFonts w:hint="eastAsia" w:ascii="仿宋_GB2312" w:hAnsi="楷体" w:eastAsia="仿宋_GB2312"/>
                <w:sz w:val="24"/>
                <w:lang w:val="en-US" w:eastAsia="zh-CN"/>
              </w:rPr>
              <w:t>这样不但学习上能得到提高，家庭亲情关系会有更好的改善。</w:t>
            </w:r>
          </w:p>
          <w:p>
            <w:pPr>
              <w:pStyle w:val="8"/>
              <w:numPr>
                <w:numId w:val="0"/>
              </w:numPr>
              <w:ind w:leftChars="0"/>
              <w:rPr>
                <w:rFonts w:ascii="仿宋_GB2312" w:hAnsi="楷体" w:eastAsia="仿宋_GB2312"/>
                <w:sz w:val="24"/>
              </w:rPr>
            </w:pPr>
          </w:p>
        </w:tc>
      </w:tr>
    </w:tbl>
    <w:p>
      <w:r>
        <w:rPr>
          <w:rFonts w:hint="eastAsia" w:ascii="仿宋_GB2312" w:hAnsi="楷体" w:eastAsia="仿宋_GB2312"/>
          <w:kern w:val="0"/>
        </w:rPr>
        <w:t>注：此模板可另附纸，字数800-1000字，为教学案例和教学论文</w:t>
      </w:r>
      <w:bookmarkStart w:id="2" w:name="_GoBack"/>
      <w:bookmarkEnd w:id="2"/>
      <w:r>
        <w:rPr>
          <w:rFonts w:hint="eastAsia" w:ascii="仿宋_GB2312" w:hAnsi="楷体" w:eastAsia="仿宋_GB2312"/>
          <w:kern w:val="0"/>
        </w:rPr>
        <w:t>的发表奠定基础。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Gulim">
    <w:panose1 w:val="020B0600000101010101"/>
    <w:charset w:val="81"/>
    <w:family w:val="auto"/>
    <w:pitch w:val="default"/>
    <w:sig w:usb0="B00002AF" w:usb1="69D77CFB" w:usb2="00000030" w:usb3="00000000" w:csb0="4008009F" w:csb1="DFD70000"/>
  </w:font>
  <w:font w:name="Browallia New">
    <w:panose1 w:val="020B0604020202020204"/>
    <w:charset w:val="00"/>
    <w:family w:val="auto"/>
    <w:pitch w:val="default"/>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5CF186F"/>
    <w:rsid w:val="00014A05"/>
    <w:rsid w:val="00113492"/>
    <w:rsid w:val="00116EB8"/>
    <w:rsid w:val="00134080"/>
    <w:rsid w:val="00147095"/>
    <w:rsid w:val="0015111F"/>
    <w:rsid w:val="0017745A"/>
    <w:rsid w:val="001B7057"/>
    <w:rsid w:val="002964F4"/>
    <w:rsid w:val="003A14F2"/>
    <w:rsid w:val="003E1699"/>
    <w:rsid w:val="003F572C"/>
    <w:rsid w:val="00461B76"/>
    <w:rsid w:val="004A0BEF"/>
    <w:rsid w:val="004E2ECD"/>
    <w:rsid w:val="004F1028"/>
    <w:rsid w:val="00523D99"/>
    <w:rsid w:val="005621CA"/>
    <w:rsid w:val="00670D75"/>
    <w:rsid w:val="00673DDA"/>
    <w:rsid w:val="006A69D1"/>
    <w:rsid w:val="00931802"/>
    <w:rsid w:val="009F4AD6"/>
    <w:rsid w:val="00A16BDC"/>
    <w:rsid w:val="00A26A40"/>
    <w:rsid w:val="00A77471"/>
    <w:rsid w:val="00A903B1"/>
    <w:rsid w:val="00AF4153"/>
    <w:rsid w:val="00B10A0F"/>
    <w:rsid w:val="00B75B7F"/>
    <w:rsid w:val="00B97267"/>
    <w:rsid w:val="00BA5A6F"/>
    <w:rsid w:val="00BC1162"/>
    <w:rsid w:val="00BC3543"/>
    <w:rsid w:val="00C04C47"/>
    <w:rsid w:val="00C2763D"/>
    <w:rsid w:val="00C733F1"/>
    <w:rsid w:val="00CE1AA8"/>
    <w:rsid w:val="00CE2EC2"/>
    <w:rsid w:val="00E16FD7"/>
    <w:rsid w:val="00E261E6"/>
    <w:rsid w:val="00ED3277"/>
    <w:rsid w:val="00EF7616"/>
    <w:rsid w:val="00F55CF9"/>
    <w:rsid w:val="00F879A8"/>
    <w:rsid w:val="143B31DE"/>
    <w:rsid w:val="236946EB"/>
    <w:rsid w:val="24BA43E5"/>
    <w:rsid w:val="322709A4"/>
    <w:rsid w:val="333E0EBE"/>
    <w:rsid w:val="407D4E01"/>
    <w:rsid w:val="45CF186F"/>
    <w:rsid w:val="5D962002"/>
    <w:rsid w:val="63857D0A"/>
    <w:rsid w:val="77067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361</Words>
  <Characters>2059</Characters>
  <Lines>17</Lines>
  <Paragraphs>4</Paragraphs>
  <TotalTime>1</TotalTime>
  <ScaleCrop>false</ScaleCrop>
  <LinksUpToDate>false</LinksUpToDate>
  <CharactersWithSpaces>2416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2019-12-03T08:11:00Z</dcterms:created>
  <dc:creator>Nolan Lee</dc:creator>
  <cp:lastModifiedBy>huoshuo</cp:lastModifiedBy>
  <dcterms:modified xsi:type="dcterms:W3CDTF">2019-12-10T13:49:43Z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